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08928BA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115189178"/>
      <w:bookmarkStart w:id="1" w:name="_Hlk491845607"/>
      <w:bookmarkEnd w:id="0"/>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FA0C95">
        <w:rPr>
          <w:rFonts w:ascii="Arial" w:eastAsia="MS Mincho" w:hAnsi="Arial" w:cs="Arial"/>
          <w:b/>
          <w:sz w:val="24"/>
          <w:szCs w:val="24"/>
        </w:rPr>
        <w:t>5</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BA45F7">
        <w:rPr>
          <w:rFonts w:ascii="Arial" w:eastAsiaTheme="minorEastAsia" w:hAnsi="Arial" w:cs="Arial"/>
          <w:b/>
          <w:sz w:val="24"/>
          <w:szCs w:val="24"/>
          <w:lang w:eastAsia="zh-CN"/>
        </w:rPr>
        <w:t xml:space="preserv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BA45F7">
        <w:rPr>
          <w:rFonts w:ascii="Arial" w:eastAsia="MS Mincho" w:hAnsi="Arial" w:cs="Arial"/>
          <w:b/>
          <w:sz w:val="24"/>
          <w:szCs w:val="24"/>
          <w:lang w:eastAsia="zh-CN"/>
        </w:rPr>
        <w:t xml:space="preserve">   </w:t>
      </w:r>
      <w:r w:rsidR="00FA0C95">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150641" w:rsidRPr="00FA0C95">
        <w:rPr>
          <w:rFonts w:ascii="Arial" w:eastAsia="MS Mincho" w:hAnsi="Arial" w:cs="Arial"/>
          <w:b/>
          <w:sz w:val="24"/>
          <w:szCs w:val="24"/>
        </w:rPr>
        <w:t>22</w:t>
      </w:r>
      <w:r w:rsidR="00EA1299">
        <w:rPr>
          <w:rFonts w:ascii="Arial" w:eastAsia="MS Mincho" w:hAnsi="Arial" w:cs="Arial"/>
          <w:b/>
          <w:sz w:val="24"/>
          <w:szCs w:val="24"/>
        </w:rPr>
        <w:t>19291</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1"/>
    <w:p w14:paraId="18CEFBDC" w14:textId="77777777" w:rsidR="00EA1299" w:rsidRDefault="00EA1299" w:rsidP="00EA1299">
      <w:pPr>
        <w:spacing w:after="120"/>
        <w:ind w:left="1985" w:hanging="1985"/>
        <w:rPr>
          <w:rFonts w:ascii="Arial" w:eastAsiaTheme="minorEastAsia" w:hAnsi="Arial" w:cs="Arial"/>
          <w:b/>
          <w:sz w:val="24"/>
        </w:rPr>
      </w:pPr>
      <w:r>
        <w:rPr>
          <w:rFonts w:ascii="Arial" w:eastAsiaTheme="minorEastAsia" w:hAnsi="Arial" w:cs="Arial"/>
          <w:b/>
          <w:sz w:val="24"/>
        </w:rPr>
        <w:t>Toulouse</w:t>
      </w:r>
      <w:r w:rsidRPr="002E37DC">
        <w:rPr>
          <w:rFonts w:ascii="Arial" w:eastAsiaTheme="minorEastAsia" w:hAnsi="Arial" w:cs="Arial"/>
          <w:b/>
          <w:sz w:val="24"/>
        </w:rPr>
        <w:t xml:space="preserve">, </w:t>
      </w:r>
      <w:r>
        <w:rPr>
          <w:rFonts w:ascii="Arial" w:eastAsiaTheme="minorEastAsia" w:hAnsi="Arial" w:cs="Arial"/>
          <w:b/>
          <w:sz w:val="24"/>
        </w:rPr>
        <w:t>France, November</w:t>
      </w:r>
      <w:r w:rsidRPr="002E37DC">
        <w:rPr>
          <w:rFonts w:ascii="Arial" w:eastAsiaTheme="minorEastAsia" w:hAnsi="Arial" w:cs="Arial"/>
          <w:b/>
          <w:sz w:val="24"/>
        </w:rPr>
        <w:t xml:space="preserve"> </w:t>
      </w:r>
      <w:r>
        <w:rPr>
          <w:rFonts w:ascii="Arial" w:eastAsiaTheme="minorEastAsia" w:hAnsi="Arial" w:cs="Arial"/>
          <w:b/>
          <w:sz w:val="24"/>
        </w:rPr>
        <w:t>14</w:t>
      </w:r>
      <w:r w:rsidRPr="00644A8B">
        <w:rPr>
          <w:rFonts w:ascii="Arial" w:eastAsiaTheme="minorEastAsia" w:hAnsi="Arial" w:cs="Arial"/>
          <w:b/>
          <w:sz w:val="24"/>
          <w:vertAlign w:val="superscript"/>
        </w:rPr>
        <w:t>th</w:t>
      </w:r>
      <w:r>
        <w:rPr>
          <w:rFonts w:ascii="Arial" w:eastAsiaTheme="minorEastAsia" w:hAnsi="Arial" w:cs="Arial"/>
          <w:b/>
          <w:sz w:val="24"/>
        </w:rPr>
        <w:t xml:space="preserve"> – 18</w:t>
      </w:r>
      <w:r w:rsidRPr="00644A8B">
        <w:rPr>
          <w:rFonts w:ascii="Arial" w:eastAsiaTheme="minorEastAsia" w:hAnsi="Arial" w:cs="Arial"/>
          <w:b/>
          <w:sz w:val="24"/>
          <w:vertAlign w:val="superscript"/>
        </w:rPr>
        <w:t>th</w:t>
      </w:r>
      <w:r w:rsidRPr="002E37DC">
        <w:rPr>
          <w:rFonts w:ascii="Arial" w:eastAsiaTheme="minorEastAsia" w:hAnsi="Arial" w:cs="Arial"/>
          <w:b/>
          <w:sz w:val="24"/>
        </w:rPr>
        <w:t>, 202</w:t>
      </w:r>
      <w:r>
        <w:rPr>
          <w:rFonts w:ascii="Arial" w:eastAsiaTheme="minorEastAsia" w:hAnsi="Arial" w:cs="Arial"/>
          <w:b/>
          <w:sz w:val="24"/>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607200C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A1299" w:rsidRPr="00EA1299">
        <w:rPr>
          <w:rFonts w:ascii="Arial" w:eastAsia="MS Mincho" w:hAnsi="Arial" w:cs="Arial"/>
          <w:bCs/>
          <w:color w:val="000000"/>
          <w:sz w:val="22"/>
        </w:rPr>
        <w:t>Analysis on general aspects for FR2 multi-RX</w:t>
      </w:r>
    </w:p>
    <w:p w14:paraId="08CE26BB" w14:textId="7D42993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A0C95">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38258E">
        <w:rPr>
          <w:rFonts w:ascii="Arial" w:eastAsiaTheme="minorEastAsia" w:hAnsi="Arial" w:cs="Arial"/>
          <w:color w:val="000000"/>
          <w:sz w:val="22"/>
          <w:lang w:eastAsia="zh-CN"/>
        </w:rPr>
        <w:t>8</w:t>
      </w:r>
      <w:r w:rsidR="00C7381D">
        <w:rPr>
          <w:rFonts w:ascii="Arial" w:eastAsiaTheme="minorEastAsia" w:hAnsi="Arial" w:cs="Arial"/>
          <w:color w:val="000000"/>
          <w:sz w:val="22"/>
          <w:lang w:eastAsia="zh-CN"/>
        </w:rPr>
        <w:t>.</w:t>
      </w:r>
      <w:r w:rsidR="00BA45F7">
        <w:rPr>
          <w:rFonts w:ascii="Arial" w:eastAsiaTheme="minorEastAsia" w:hAnsi="Arial" w:cs="Arial"/>
          <w:color w:val="000000"/>
          <w:sz w:val="22"/>
          <w:lang w:eastAsia="zh-CN"/>
        </w:rPr>
        <w:t>3</w:t>
      </w:r>
      <w:r w:rsidR="00BB1E31">
        <w:rPr>
          <w:rFonts w:ascii="Arial" w:eastAsiaTheme="minorEastAsia" w:hAnsi="Arial" w:cs="Arial"/>
          <w:color w:val="000000"/>
          <w:sz w:val="22"/>
          <w:lang w:eastAsia="zh-CN"/>
        </w:rPr>
        <w:t>.</w:t>
      </w:r>
      <w:r w:rsidR="00B01180">
        <w:rPr>
          <w:rFonts w:ascii="Arial" w:eastAsiaTheme="minorEastAsia" w:hAnsi="Arial" w:cs="Arial"/>
          <w:color w:val="000000"/>
          <w:sz w:val="22"/>
          <w:lang w:eastAsia="zh-CN"/>
        </w:rPr>
        <w:t>2</w:t>
      </w:r>
    </w:p>
    <w:p w14:paraId="67B0962B" w14:textId="2BDDC52A" w:rsidR="00915D73" w:rsidRPr="009E6A9F" w:rsidRDefault="00915D73" w:rsidP="00915D73">
      <w:pPr>
        <w:spacing w:after="120"/>
        <w:ind w:left="1985" w:hanging="1985"/>
        <w:rPr>
          <w:rFonts w:ascii="Arial" w:eastAsia="MS Mincho" w:hAnsi="Arial" w:cs="Arial"/>
          <w:sz w:val="22"/>
          <w:lang w:val="en-AU"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25F16E5E" w14:textId="3FC94155" w:rsidR="007167D8" w:rsidRPr="00B11BBD" w:rsidRDefault="007167D8" w:rsidP="0015585F">
      <w:pPr>
        <w:ind w:firstLineChars="200" w:firstLine="440"/>
        <w:rPr>
          <w:sz w:val="22"/>
          <w:szCs w:val="22"/>
          <w:lang w:val="en-US" w:eastAsia="zh-CN"/>
        </w:rPr>
      </w:pPr>
      <w:r w:rsidRPr="00A90723">
        <w:rPr>
          <w:sz w:val="22"/>
          <w:szCs w:val="22"/>
        </w:rPr>
        <w:t xml:space="preserve">In RAN#95e meeting, the Rel-18 FR2 multi-RX downlink reception work item was approved [1] and in RAN#96 meeting the objectives were </w:t>
      </w:r>
      <w:r w:rsidR="00A724EC" w:rsidRPr="00A90723">
        <w:rPr>
          <w:sz w:val="22"/>
          <w:szCs w:val="22"/>
        </w:rPr>
        <w:t>revised</w:t>
      </w:r>
      <w:r w:rsidRPr="00A90723">
        <w:rPr>
          <w:sz w:val="22"/>
          <w:szCs w:val="22"/>
        </w:rPr>
        <w:t xml:space="preserve"> </w:t>
      </w:r>
      <w:r w:rsidR="00A724EC" w:rsidRPr="00A90723">
        <w:rPr>
          <w:sz w:val="22"/>
          <w:szCs w:val="22"/>
        </w:rPr>
        <w:t>by updating relevant</w:t>
      </w:r>
      <w:r w:rsidRPr="00A90723">
        <w:rPr>
          <w:sz w:val="22"/>
          <w:szCs w:val="22"/>
        </w:rPr>
        <w:t xml:space="preserve"> RF</w:t>
      </w:r>
      <w:r w:rsidR="00A724EC" w:rsidRPr="00A90723">
        <w:rPr>
          <w:sz w:val="22"/>
          <w:szCs w:val="22"/>
        </w:rPr>
        <w:t xml:space="preserve"> objective for spherical coverage</w:t>
      </w:r>
      <w:r w:rsidR="0064399B" w:rsidRPr="00A90723">
        <w:rPr>
          <w:sz w:val="22"/>
          <w:szCs w:val="22"/>
        </w:rPr>
        <w:t xml:space="preserve"> [2]</w:t>
      </w:r>
      <w:r w:rsidR="00A724EC" w:rsidRPr="00A90723">
        <w:rPr>
          <w:sz w:val="22"/>
          <w:szCs w:val="22"/>
        </w:rPr>
        <w:t xml:space="preserve">. Specifically, the RRM </w:t>
      </w:r>
      <w:r w:rsidR="0064399B" w:rsidRPr="00A90723">
        <w:rPr>
          <w:sz w:val="22"/>
          <w:szCs w:val="22"/>
        </w:rPr>
        <w:t xml:space="preserve">objectives contained in the </w:t>
      </w:r>
      <w:r w:rsidR="00A724EC" w:rsidRPr="00A90723">
        <w:rPr>
          <w:sz w:val="22"/>
          <w:szCs w:val="22"/>
        </w:rPr>
        <w:t>WID</w:t>
      </w:r>
      <w:r w:rsidR="00B11BBD">
        <w:rPr>
          <w:sz w:val="22"/>
          <w:szCs w:val="22"/>
        </w:rPr>
        <w:t xml:space="preserve"> are provided</w:t>
      </w:r>
      <w:r w:rsidR="007834F9" w:rsidRPr="007834F9">
        <w:rPr>
          <w:sz w:val="22"/>
          <w:szCs w:val="22"/>
        </w:rPr>
        <w:t xml:space="preserve"> as following</w:t>
      </w:r>
      <w:r w:rsidR="00B11BBD">
        <w:rPr>
          <w:sz w:val="22"/>
          <w:szCs w:val="22"/>
        </w:rPr>
        <w:t xml:space="preserve"> [3</w:t>
      </w:r>
      <w:r w:rsidR="00BC60C1">
        <w:rPr>
          <w:sz w:val="22"/>
          <w:szCs w:val="22"/>
        </w:rPr>
        <w:t>]</w:t>
      </w:r>
      <w:r w:rsidR="000670C4">
        <w:rPr>
          <w:sz w:val="22"/>
          <w:szCs w:val="22"/>
        </w:rPr>
        <w:t>:</w:t>
      </w:r>
    </w:p>
    <w:tbl>
      <w:tblPr>
        <w:tblStyle w:val="TableGrid"/>
        <w:tblW w:w="0" w:type="auto"/>
        <w:tblLook w:val="04A0" w:firstRow="1" w:lastRow="0" w:firstColumn="1" w:lastColumn="0" w:noHBand="0" w:noVBand="1"/>
      </w:tblPr>
      <w:tblGrid>
        <w:gridCol w:w="9631"/>
      </w:tblGrid>
      <w:tr w:rsidR="00CD6A21" w14:paraId="3B5EB2ED" w14:textId="77777777" w:rsidTr="00CD6A21">
        <w:tc>
          <w:tcPr>
            <w:tcW w:w="9631" w:type="dxa"/>
          </w:tcPr>
          <w:p w14:paraId="7D1F2870" w14:textId="77777777" w:rsidR="00CD6A21" w:rsidRPr="00AA6D4C" w:rsidRDefault="00CD6A21" w:rsidP="00CD6A21">
            <w:pPr>
              <w:numPr>
                <w:ilvl w:val="0"/>
                <w:numId w:val="19"/>
              </w:numPr>
              <w:spacing w:after="0"/>
              <w:rPr>
                <w:lang w:val="en-US"/>
              </w:rPr>
            </w:pPr>
            <w:r w:rsidRPr="004C03D9">
              <w:rPr>
                <w:lang w:val="en-US"/>
              </w:rPr>
              <w:t xml:space="preserve">Introduce necessary requirement(s) for </w:t>
            </w:r>
            <w:r w:rsidRPr="00D72848">
              <w:rPr>
                <w:highlight w:val="yellow"/>
                <w:lang w:val="en-US"/>
              </w:rPr>
              <w:t>enhanced FR2-1 UEs with simultaneous DL reception from different directions with different QCL TypeD RSs on a single component carrier</w:t>
            </w:r>
          </w:p>
          <w:p w14:paraId="2F5F4461" w14:textId="77777777" w:rsidR="00CD6A21" w:rsidRPr="004C03D9" w:rsidRDefault="00CD6A21" w:rsidP="00CD6A21">
            <w:pPr>
              <w:numPr>
                <w:ilvl w:val="1"/>
                <w:numId w:val="19"/>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74CF0218" w14:textId="77777777" w:rsidR="00CD6A21" w:rsidRDefault="00CD6A21" w:rsidP="00CD6A21">
            <w:pPr>
              <w:numPr>
                <w:ilvl w:val="2"/>
                <w:numId w:val="19"/>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44905026" w14:textId="77777777" w:rsidR="00CD6A21" w:rsidRDefault="00CD6A21" w:rsidP="00CD6A21">
            <w:pPr>
              <w:numPr>
                <w:ilvl w:val="3"/>
                <w:numId w:val="19"/>
              </w:numPr>
              <w:spacing w:after="0"/>
              <w:rPr>
                <w:lang w:val="en-US"/>
              </w:rPr>
            </w:pPr>
            <w:r w:rsidRPr="004C03D9">
              <w:rPr>
                <w:lang w:val="en-US"/>
              </w:rPr>
              <w:t>L1-RSRP measurement dela</w:t>
            </w:r>
            <w:r>
              <w:rPr>
                <w:lang w:val="en-US"/>
              </w:rPr>
              <w:t>y</w:t>
            </w:r>
          </w:p>
          <w:p w14:paraId="6F5F9E57" w14:textId="77777777" w:rsidR="00CD6A21" w:rsidRPr="00320017" w:rsidRDefault="00CD6A21" w:rsidP="00CD6A21">
            <w:pPr>
              <w:numPr>
                <w:ilvl w:val="3"/>
                <w:numId w:val="19"/>
              </w:numPr>
              <w:spacing w:after="0"/>
              <w:rPr>
                <w:lang w:val="en-US"/>
              </w:rPr>
            </w:pPr>
            <w:r w:rsidRPr="00320017">
              <w:rPr>
                <w:lang w:val="en-US"/>
              </w:rPr>
              <w:t>L3 measurement delay (both cell detection delay and measurement period can be considered)</w:t>
            </w:r>
          </w:p>
          <w:p w14:paraId="424A55F5" w14:textId="77777777" w:rsidR="00CD6A21" w:rsidRPr="00320017" w:rsidRDefault="00CD6A21" w:rsidP="00CD6A21">
            <w:pPr>
              <w:numPr>
                <w:ilvl w:val="4"/>
                <w:numId w:val="19"/>
              </w:numPr>
              <w:spacing w:after="0"/>
              <w:rPr>
                <w:lang w:val="en-US"/>
              </w:rPr>
            </w:pPr>
            <w:r w:rsidRPr="00320017">
              <w:rPr>
                <w:lang w:val="en-US"/>
              </w:rPr>
              <w:t>The starting point is the enhancements related to L1-RSRP measurement enhancements</w:t>
            </w:r>
          </w:p>
          <w:p w14:paraId="38D076A4" w14:textId="77777777" w:rsidR="00CD6A21" w:rsidRPr="004C03D9" w:rsidRDefault="00CD6A21" w:rsidP="00CD6A21">
            <w:pPr>
              <w:numPr>
                <w:ilvl w:val="3"/>
                <w:numId w:val="19"/>
              </w:numPr>
              <w:spacing w:after="0"/>
              <w:rPr>
                <w:lang w:val="en-US"/>
              </w:rPr>
            </w:pPr>
            <w:r w:rsidRPr="004C03D9">
              <w:rPr>
                <w:lang w:val="en-US"/>
              </w:rPr>
              <w:t>RLM and BFD/CBD requirements</w:t>
            </w:r>
          </w:p>
          <w:p w14:paraId="306434DD" w14:textId="77777777" w:rsidR="00CD6A21" w:rsidRPr="004C03D9" w:rsidRDefault="00CD6A21" w:rsidP="00CD6A21">
            <w:pPr>
              <w:numPr>
                <w:ilvl w:val="3"/>
                <w:numId w:val="19"/>
              </w:numPr>
              <w:spacing w:after="0"/>
              <w:rPr>
                <w:lang w:val="en-US"/>
              </w:rPr>
            </w:pPr>
            <w:r w:rsidRPr="004C03D9">
              <w:rPr>
                <w:lang w:val="en-US"/>
              </w:rPr>
              <w:t>Scheduling/measurement restrictions</w:t>
            </w:r>
          </w:p>
          <w:p w14:paraId="0F4CE079" w14:textId="77777777" w:rsidR="00CD6A21" w:rsidRPr="004C03D9" w:rsidRDefault="00CD6A21" w:rsidP="00CD6A21">
            <w:pPr>
              <w:numPr>
                <w:ilvl w:val="3"/>
                <w:numId w:val="19"/>
              </w:numPr>
              <w:spacing w:after="0"/>
              <w:rPr>
                <w:lang w:val="en-US"/>
              </w:rPr>
            </w:pPr>
            <w:r w:rsidRPr="004C03D9">
              <w:rPr>
                <w:lang w:val="en-US"/>
              </w:rPr>
              <w:t>TCI state switching delay with dual TCI</w:t>
            </w:r>
          </w:p>
          <w:p w14:paraId="134C41CD" w14:textId="77777777" w:rsidR="00CD6A21" w:rsidRDefault="00CD6A21" w:rsidP="00CD6A21">
            <w:pPr>
              <w:numPr>
                <w:ilvl w:val="3"/>
                <w:numId w:val="19"/>
              </w:numPr>
              <w:spacing w:after="0"/>
              <w:rPr>
                <w:lang w:val="en-US"/>
              </w:rPr>
            </w:pPr>
            <w:r w:rsidRPr="004C03D9">
              <w:rPr>
                <w:lang w:val="en-US"/>
              </w:rPr>
              <w:t>Receive timing difference between different directions (different QCL Type D RSs)</w:t>
            </w:r>
          </w:p>
          <w:p w14:paraId="6F84FFA8" w14:textId="77777777" w:rsidR="00CD6A21" w:rsidRDefault="00CD6A21" w:rsidP="00CD6A21">
            <w:pPr>
              <w:spacing w:after="0"/>
              <w:rPr>
                <w:bCs/>
              </w:rPr>
            </w:pPr>
          </w:p>
          <w:p w14:paraId="5C50B3FC" w14:textId="77777777" w:rsidR="00CD6A21" w:rsidRDefault="00CD6A21" w:rsidP="00CD6A21">
            <w:pPr>
              <w:spacing w:after="0"/>
              <w:rPr>
                <w:bCs/>
                <w:lang w:eastAsia="ja-JP"/>
              </w:rPr>
            </w:pPr>
            <w:r>
              <w:rPr>
                <w:rFonts w:hint="eastAsia"/>
                <w:bCs/>
                <w:lang w:eastAsia="ja-JP"/>
              </w:rPr>
              <w:t>N</w:t>
            </w:r>
            <w:r>
              <w:rPr>
                <w:bCs/>
                <w:lang w:eastAsia="ja-JP"/>
              </w:rPr>
              <w:t>OTE:</w:t>
            </w:r>
          </w:p>
          <w:p w14:paraId="1D35FE04" w14:textId="0ADF6DC0" w:rsidR="00CD6A21" w:rsidRPr="00CD6A21" w:rsidRDefault="00CD6A21" w:rsidP="007167D8">
            <w:pPr>
              <w:numPr>
                <w:ilvl w:val="0"/>
                <w:numId w:val="20"/>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tc>
      </w:tr>
    </w:tbl>
    <w:p w14:paraId="4B568D43" w14:textId="7B21A88C" w:rsidR="00002DD4" w:rsidRPr="00A90723" w:rsidRDefault="00A51694" w:rsidP="00F9169C">
      <w:pPr>
        <w:rPr>
          <w:sz w:val="22"/>
          <w:szCs w:val="22"/>
          <w:lang w:val="en-US" w:eastAsia="zh-CN"/>
        </w:rPr>
      </w:pPr>
      <w:r>
        <w:rPr>
          <w:sz w:val="22"/>
          <w:szCs w:val="22"/>
          <w:lang w:val="en-US" w:eastAsia="zh-CN"/>
        </w:rPr>
        <w:t>T</w:t>
      </w:r>
      <w:r w:rsidR="00514EB9">
        <w:rPr>
          <w:sz w:val="22"/>
          <w:szCs w:val="22"/>
          <w:lang w:val="en-US" w:eastAsia="zh-CN"/>
        </w:rPr>
        <w:t>hen, i</w:t>
      </w:r>
      <w:r w:rsidR="000670C4" w:rsidRPr="00A90723">
        <w:rPr>
          <w:sz w:val="22"/>
          <w:szCs w:val="22"/>
          <w:lang w:val="en-US" w:eastAsia="zh-CN"/>
        </w:rPr>
        <w:t>n RAN4 #104-bis-e</w:t>
      </w:r>
      <w:r w:rsidR="000670C4">
        <w:rPr>
          <w:sz w:val="22"/>
          <w:szCs w:val="22"/>
          <w:lang w:val="en-US" w:eastAsia="zh-CN"/>
        </w:rPr>
        <w:t xml:space="preserve">, </w:t>
      </w:r>
      <w:r w:rsidR="000670C4" w:rsidRPr="00FD4938">
        <w:rPr>
          <w:sz w:val="22"/>
          <w:szCs w:val="22"/>
          <w:lang w:val="en-US" w:eastAsia="zh-CN"/>
        </w:rPr>
        <w:t>a WF was approved on RRM impacts and general aspects for multi-Rx</w:t>
      </w:r>
      <w:r w:rsidR="00583309">
        <w:rPr>
          <w:sz w:val="22"/>
          <w:szCs w:val="22"/>
          <w:lang w:val="en-US" w:eastAsia="zh-CN"/>
        </w:rPr>
        <w:t xml:space="preserve">, in which </w:t>
      </w:r>
      <w:r w:rsidR="00583309" w:rsidRPr="00583309">
        <w:rPr>
          <w:sz w:val="22"/>
          <w:szCs w:val="22"/>
          <w:lang w:val="en-US" w:eastAsia="zh-CN"/>
        </w:rPr>
        <w:t>almost all issues are still diverse</w:t>
      </w:r>
      <w:r w:rsidR="00AA3C8E">
        <w:rPr>
          <w:sz w:val="22"/>
          <w:szCs w:val="22"/>
          <w:lang w:val="en-US" w:eastAsia="zh-CN"/>
        </w:rPr>
        <w:t xml:space="preserve"> </w:t>
      </w:r>
      <w:r w:rsidR="000670C4">
        <w:rPr>
          <w:sz w:val="22"/>
          <w:szCs w:val="22"/>
          <w:lang w:val="en-US" w:eastAsia="zh-CN"/>
        </w:rPr>
        <w:t>[</w:t>
      </w:r>
      <w:r w:rsidR="00BF24CC">
        <w:rPr>
          <w:sz w:val="22"/>
          <w:szCs w:val="22"/>
          <w:lang w:val="en-US" w:eastAsia="zh-CN"/>
        </w:rPr>
        <w:t>4</w:t>
      </w:r>
      <w:r w:rsidR="000670C4">
        <w:rPr>
          <w:sz w:val="22"/>
          <w:szCs w:val="22"/>
          <w:lang w:val="en-US" w:eastAsia="zh-CN"/>
        </w:rPr>
        <w:t>]</w:t>
      </w:r>
      <w:r w:rsidR="00583309">
        <w:rPr>
          <w:sz w:val="22"/>
          <w:szCs w:val="22"/>
          <w:lang w:val="en-US" w:eastAsia="zh-CN"/>
        </w:rPr>
        <w:t xml:space="preserve">. </w:t>
      </w:r>
      <w:r w:rsidR="007167D8" w:rsidRPr="00A90723">
        <w:rPr>
          <w:sz w:val="22"/>
          <w:szCs w:val="22"/>
          <w:lang w:val="en-US" w:eastAsia="zh-CN"/>
        </w:rPr>
        <w:t>In this contribution, w</w:t>
      </w:r>
      <w:r w:rsidR="00BE178E" w:rsidRPr="00A90723">
        <w:rPr>
          <w:sz w:val="22"/>
          <w:szCs w:val="22"/>
          <w:lang w:val="en-US" w:eastAsia="zh-CN"/>
        </w:rPr>
        <w:t>e w</w:t>
      </w:r>
      <w:r w:rsidR="00F9169C" w:rsidRPr="00A90723">
        <w:rPr>
          <w:sz w:val="22"/>
          <w:szCs w:val="22"/>
          <w:lang w:val="en-US" w:eastAsia="zh-CN"/>
        </w:rPr>
        <w:t xml:space="preserve">ould like to </w:t>
      </w:r>
      <w:r w:rsidR="00B60EF9" w:rsidRPr="00A90723">
        <w:rPr>
          <w:sz w:val="22"/>
          <w:szCs w:val="22"/>
          <w:lang w:val="en-US" w:eastAsia="zh-CN"/>
        </w:rPr>
        <w:t xml:space="preserve">further provide </w:t>
      </w:r>
      <w:r w:rsidR="00D34FA0" w:rsidRPr="00A90723">
        <w:rPr>
          <w:sz w:val="22"/>
          <w:szCs w:val="22"/>
          <w:lang w:val="en-US" w:eastAsia="zh-CN"/>
        </w:rPr>
        <w:t xml:space="preserve">our analysis </w:t>
      </w:r>
      <w:r w:rsidR="00BE178E" w:rsidRPr="00A90723">
        <w:rPr>
          <w:sz w:val="22"/>
          <w:szCs w:val="22"/>
          <w:lang w:val="en-US" w:eastAsia="zh-CN"/>
        </w:rPr>
        <w:t>on</w:t>
      </w:r>
      <w:r w:rsidR="007167D8" w:rsidRPr="00A90723">
        <w:rPr>
          <w:sz w:val="22"/>
          <w:szCs w:val="22"/>
          <w:lang w:val="en-US" w:eastAsia="zh-CN"/>
        </w:rPr>
        <w:t xml:space="preserve"> the relevant RRM </w:t>
      </w:r>
      <w:r w:rsidR="009574DD">
        <w:rPr>
          <w:sz w:val="22"/>
          <w:szCs w:val="22"/>
          <w:lang w:val="en-US" w:eastAsia="zh-CN"/>
        </w:rPr>
        <w:t xml:space="preserve">core </w:t>
      </w:r>
      <w:r w:rsidR="007167D8" w:rsidRPr="00A90723">
        <w:rPr>
          <w:sz w:val="22"/>
          <w:szCs w:val="22"/>
          <w:lang w:val="en-US" w:eastAsia="zh-CN"/>
        </w:rPr>
        <w:t>requirement</w:t>
      </w:r>
      <w:r w:rsidR="009574DD">
        <w:rPr>
          <w:sz w:val="22"/>
          <w:szCs w:val="22"/>
          <w:lang w:val="en-US" w:eastAsia="zh-CN"/>
        </w:rPr>
        <w:t>s</w:t>
      </w:r>
      <w:r w:rsidR="00AF35CC">
        <w:rPr>
          <w:sz w:val="22"/>
          <w:szCs w:val="22"/>
          <w:lang w:val="en-US" w:eastAsia="zh-CN"/>
        </w:rPr>
        <w:t xml:space="preserve"> (</w:t>
      </w:r>
      <w:r w:rsidR="00326F9B">
        <w:rPr>
          <w:sz w:val="22"/>
          <w:szCs w:val="22"/>
          <w:lang w:val="en-US" w:eastAsia="zh-CN"/>
        </w:rPr>
        <w:t>g</w:t>
      </w:r>
      <w:r w:rsidR="00326F9B" w:rsidRPr="00326F9B">
        <w:rPr>
          <w:sz w:val="22"/>
          <w:szCs w:val="22"/>
          <w:lang w:val="en-US" w:eastAsia="zh-CN"/>
        </w:rPr>
        <w:t>eneral aspects</w:t>
      </w:r>
      <w:r w:rsidR="00326F9B">
        <w:rPr>
          <w:sz w:val="22"/>
          <w:szCs w:val="22"/>
          <w:lang w:val="en-US" w:eastAsia="zh-CN"/>
        </w:rPr>
        <w:t xml:space="preserve"> and r</w:t>
      </w:r>
      <w:r w:rsidR="00326F9B" w:rsidRPr="00326F9B">
        <w:rPr>
          <w:sz w:val="22"/>
          <w:szCs w:val="22"/>
          <w:lang w:val="en-US" w:eastAsia="zh-CN"/>
        </w:rPr>
        <w:t>eceive timing difference</w:t>
      </w:r>
      <w:r w:rsidR="00AF35CC">
        <w:rPr>
          <w:sz w:val="22"/>
          <w:szCs w:val="22"/>
          <w:lang w:val="en-US" w:eastAsia="zh-CN"/>
        </w:rPr>
        <w:t>)</w:t>
      </w:r>
      <w:r w:rsidR="009574DD">
        <w:rPr>
          <w:sz w:val="22"/>
          <w:szCs w:val="22"/>
          <w:lang w:val="en-US" w:eastAsia="zh-CN"/>
        </w:rPr>
        <w:t>.</w:t>
      </w:r>
    </w:p>
    <w:p w14:paraId="15EE2E07" w14:textId="7C2CFEC6" w:rsidR="00002DD4" w:rsidRDefault="00002DD4" w:rsidP="00002DD4">
      <w:pPr>
        <w:pStyle w:val="Heading1"/>
        <w:tabs>
          <w:tab w:val="num" w:pos="522"/>
        </w:tabs>
        <w:ind w:left="522" w:hanging="522"/>
        <w:rPr>
          <w:lang w:val="en-US" w:eastAsia="zh-CN"/>
        </w:rPr>
      </w:pPr>
      <w:r>
        <w:rPr>
          <w:lang w:val="en-US" w:eastAsia="zh-CN"/>
        </w:rPr>
        <w:t>2</w:t>
      </w:r>
      <w:r w:rsidRPr="005A4468">
        <w:rPr>
          <w:lang w:val="en-US" w:eastAsia="zh-CN"/>
        </w:rPr>
        <w:t xml:space="preserve"> </w:t>
      </w:r>
      <w:r w:rsidRPr="00002DD4">
        <w:rPr>
          <w:lang w:val="en-US" w:eastAsia="zh-CN"/>
        </w:rPr>
        <w:t xml:space="preserve">Discussion </w:t>
      </w:r>
    </w:p>
    <w:p w14:paraId="3241C1B8" w14:textId="37E94B0E" w:rsidR="00CF6EA1" w:rsidRDefault="00CF6EA1" w:rsidP="00CF6EA1">
      <w:pPr>
        <w:pStyle w:val="Heading2"/>
        <w:rPr>
          <w:lang w:eastAsia="zh-CN"/>
        </w:rPr>
      </w:pPr>
      <w:r>
        <w:rPr>
          <w:lang w:eastAsia="zh-CN"/>
        </w:rPr>
        <w:t xml:space="preserve">2.1 </w:t>
      </w:r>
      <w:r w:rsidR="0030262F">
        <w:rPr>
          <w:lang w:eastAsia="zh-CN"/>
        </w:rPr>
        <w:t>General aspects</w:t>
      </w:r>
    </w:p>
    <w:p w14:paraId="24DCE71B" w14:textId="22721B83" w:rsidR="00EB5D4D" w:rsidRDefault="00EB5D4D" w:rsidP="00CD2DBE">
      <w:pPr>
        <w:pStyle w:val="Heading4"/>
        <w:rPr>
          <w:lang w:eastAsia="zh-CN"/>
        </w:rPr>
      </w:pPr>
      <w:r>
        <w:rPr>
          <w:lang w:eastAsia="zh-CN"/>
        </w:rPr>
        <w:t xml:space="preserve">2.1.1 </w:t>
      </w:r>
      <w:r w:rsidR="0030262F" w:rsidRPr="0030262F">
        <w:rPr>
          <w:lang w:eastAsia="zh-CN"/>
        </w:rPr>
        <w:t>Scenarios for “simultaneous reception”</w:t>
      </w:r>
    </w:p>
    <w:p w14:paraId="0E962B43" w14:textId="0CBB9FA8" w:rsidR="00044E78" w:rsidRPr="00044E78" w:rsidRDefault="00044E78" w:rsidP="00044E78">
      <w:pPr>
        <w:rPr>
          <w:sz w:val="22"/>
          <w:szCs w:val="22"/>
          <w:lang w:val="en-US" w:eastAsia="zh-CN"/>
        </w:rPr>
      </w:pPr>
      <w:r w:rsidRPr="00044E78">
        <w:rPr>
          <w:sz w:val="22"/>
          <w:szCs w:val="22"/>
          <w:lang w:val="en-US" w:eastAsia="zh-CN"/>
        </w:rPr>
        <w:t xml:space="preserve">There was discussion on </w:t>
      </w:r>
      <w:r>
        <w:rPr>
          <w:sz w:val="22"/>
          <w:szCs w:val="22"/>
          <w:lang w:val="en-US" w:eastAsia="zh-CN"/>
        </w:rPr>
        <w:t>s</w:t>
      </w:r>
      <w:r w:rsidRPr="00044E78">
        <w:rPr>
          <w:sz w:val="22"/>
          <w:szCs w:val="22"/>
          <w:lang w:val="en-US" w:eastAsia="zh-CN"/>
        </w:rPr>
        <w:t>cenarios for “simultaneous reception” in this WI.</w:t>
      </w:r>
    </w:p>
    <w:tbl>
      <w:tblPr>
        <w:tblStyle w:val="TableGrid"/>
        <w:tblW w:w="0" w:type="auto"/>
        <w:tblLook w:val="04A0" w:firstRow="1" w:lastRow="0" w:firstColumn="1" w:lastColumn="0" w:noHBand="0" w:noVBand="1"/>
      </w:tblPr>
      <w:tblGrid>
        <w:gridCol w:w="9631"/>
      </w:tblGrid>
      <w:tr w:rsidR="000A2298" w14:paraId="6C6BDEE6" w14:textId="77777777" w:rsidTr="000A2298">
        <w:tc>
          <w:tcPr>
            <w:tcW w:w="9631" w:type="dxa"/>
          </w:tcPr>
          <w:p w14:paraId="14ADCFCF" w14:textId="77777777" w:rsidR="000A2298" w:rsidRDefault="000A2298" w:rsidP="000A2298">
            <w:pPr>
              <w:rPr>
                <w:b/>
                <w:color w:val="000000" w:themeColor="text1"/>
                <w:u w:val="single"/>
                <w:lang w:eastAsia="ko-KR"/>
              </w:rPr>
            </w:pPr>
            <w:r>
              <w:rPr>
                <w:b/>
                <w:color w:val="000000" w:themeColor="text1"/>
                <w:u w:val="single"/>
                <w:lang w:eastAsia="ko-KR"/>
              </w:rPr>
              <w:t>Issue 1-2-2: Scenarios for “simultaneous reception”</w:t>
            </w:r>
          </w:p>
          <w:p w14:paraId="6B09E887" w14:textId="77777777" w:rsidR="000A2298" w:rsidRDefault="000A2298" w:rsidP="000A2298">
            <w:pPr>
              <w:pStyle w:val="ListParagraph"/>
              <w:numPr>
                <w:ilvl w:val="0"/>
                <w:numId w:val="24"/>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62A62F3" w14:textId="7C89BC0A" w:rsidR="000A2298" w:rsidRDefault="000A2298" w:rsidP="000A2298">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Under the assumption of non-overlapped or very limited partial overlapped between the beam direction coverage of each panel, all following candidate combinations are possible: </w:t>
            </w:r>
          </w:p>
          <w:p w14:paraId="5322F14C" w14:textId="77777777" w:rsidR="000A2298" w:rsidRDefault="000A2298" w:rsidP="000A2298">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fine beam reception from panel B</w:t>
            </w:r>
          </w:p>
          <w:p w14:paraId="7E8FD589" w14:textId="77777777" w:rsidR="000A2298" w:rsidRDefault="000A2298" w:rsidP="000A2298">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Simultaneous coarse beam reception from panel A and coarse beam reception from panel B</w:t>
            </w:r>
          </w:p>
          <w:p w14:paraId="6EFFDC4E" w14:textId="77777777" w:rsidR="000A2298" w:rsidRDefault="000A2298" w:rsidP="000A2298">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Simultaneous fine beam reception from panel A and coarse beam reception from panel B</w:t>
            </w:r>
          </w:p>
          <w:p w14:paraId="68B3A022" w14:textId="77777777" w:rsidR="000A2298" w:rsidRDefault="000A2298" w:rsidP="000A2298">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Simultaneous coarse beam reception from panel A and fine beam reception from panel B</w:t>
            </w:r>
          </w:p>
          <w:p w14:paraId="4E1325AC" w14:textId="4AFFC730" w:rsidR="000A2298" w:rsidRDefault="000A2298" w:rsidP="000A2298">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2: RAN4 agrees on the deployment scenarios A-D for discussing the requirements for simultaneous reception from two different directions:</w:t>
            </w:r>
          </w:p>
          <w:p w14:paraId="4F9911D9" w14:textId="77777777" w:rsidR="000A2298" w:rsidRDefault="000A2298" w:rsidP="000A2298">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Scenario A: simultaneous reception of RS0 and RS2, same TRP, same SSB index, same cell</w:t>
            </w:r>
          </w:p>
          <w:p w14:paraId="3E4E8DEB" w14:textId="77777777" w:rsidR="000A2298" w:rsidRDefault="000A2298" w:rsidP="000A2298">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Scenario B: simultaneous reception of RS0 and RS10, different TRPs, same SSB index, same cell</w:t>
            </w:r>
          </w:p>
          <w:p w14:paraId="66A75346" w14:textId="77777777" w:rsidR="000A2298" w:rsidRDefault="000A2298" w:rsidP="000A2298">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Scenario C: simultaneous reception of RS0 and RS3, same TRP, different SSBs, same cell</w:t>
            </w:r>
          </w:p>
          <w:p w14:paraId="3C329BA4" w14:textId="77777777" w:rsidR="000A2298" w:rsidRDefault="000A2298" w:rsidP="000A2298">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Scenario D: simultaneous reception of RS0 and RS13, different TRPs, different SSBs, same cell.</w:t>
            </w:r>
          </w:p>
          <w:p w14:paraId="55099A28" w14:textId="77777777" w:rsidR="000A2298" w:rsidRPr="000A2298" w:rsidRDefault="000A2298" w:rsidP="000A2298">
            <w:pPr>
              <w:rPr>
                <w:lang w:eastAsia="zh-CN"/>
              </w:rPr>
            </w:pPr>
          </w:p>
        </w:tc>
      </w:tr>
    </w:tbl>
    <w:p w14:paraId="3A8CD369" w14:textId="572DC67B" w:rsidR="000A2298" w:rsidRDefault="00FD7A41" w:rsidP="000A2298">
      <w:pPr>
        <w:rPr>
          <w:sz w:val="22"/>
          <w:szCs w:val="22"/>
          <w:lang w:val="en-US" w:eastAsia="zh-CN"/>
        </w:rPr>
      </w:pPr>
      <w:r w:rsidRPr="004E5A4B">
        <w:rPr>
          <w:rFonts w:hint="eastAsia"/>
          <w:sz w:val="22"/>
          <w:szCs w:val="22"/>
          <w:lang w:val="en-US" w:eastAsia="zh-CN"/>
        </w:rPr>
        <w:lastRenderedPageBreak/>
        <w:t>S</w:t>
      </w:r>
      <w:r w:rsidRPr="004E5A4B">
        <w:rPr>
          <w:sz w:val="22"/>
          <w:szCs w:val="22"/>
          <w:lang w:val="en-US" w:eastAsia="zh-CN"/>
        </w:rPr>
        <w:t xml:space="preserve">ince option 1 is relevant to the issue </w:t>
      </w:r>
      <w:r w:rsidR="004E5A4B" w:rsidRPr="004E5A4B">
        <w:rPr>
          <w:sz w:val="22"/>
          <w:szCs w:val="22"/>
          <w:lang w:val="en-US" w:eastAsia="zh-CN"/>
        </w:rPr>
        <w:t>of</w:t>
      </w:r>
      <w:r w:rsidRPr="004E5A4B">
        <w:rPr>
          <w:sz w:val="22"/>
          <w:szCs w:val="22"/>
          <w:lang w:val="en-US" w:eastAsia="zh-CN"/>
        </w:rPr>
        <w:t xml:space="preserve"> </w:t>
      </w:r>
      <w:r w:rsidR="00326262">
        <w:rPr>
          <w:sz w:val="22"/>
          <w:szCs w:val="22"/>
          <w:lang w:val="en-US" w:eastAsia="zh-CN"/>
        </w:rPr>
        <w:t>s</w:t>
      </w:r>
      <w:r w:rsidR="004E5A4B" w:rsidRPr="004E5A4B">
        <w:rPr>
          <w:sz w:val="22"/>
          <w:szCs w:val="22"/>
          <w:lang w:val="en-US" w:eastAsia="zh-CN"/>
        </w:rPr>
        <w:t xml:space="preserve">imultaneous L3 measurements </w:t>
      </w:r>
      <w:r w:rsidR="00326262">
        <w:rPr>
          <w:sz w:val="22"/>
          <w:szCs w:val="22"/>
          <w:lang w:val="en-US" w:eastAsia="zh-CN"/>
        </w:rPr>
        <w:t>(</w:t>
      </w:r>
      <w:r w:rsidR="00326262" w:rsidRPr="00326262">
        <w:rPr>
          <w:sz w:val="22"/>
          <w:szCs w:val="22"/>
          <w:lang w:val="en-US" w:eastAsia="zh-CN"/>
        </w:rPr>
        <w:t>rough beam</w:t>
      </w:r>
      <w:r w:rsidR="00326262">
        <w:rPr>
          <w:sz w:val="22"/>
          <w:szCs w:val="22"/>
          <w:lang w:val="en-US" w:eastAsia="zh-CN"/>
        </w:rPr>
        <w:t xml:space="preserve">) </w:t>
      </w:r>
      <w:r w:rsidR="004E5A4B" w:rsidRPr="004E5A4B">
        <w:rPr>
          <w:sz w:val="22"/>
          <w:szCs w:val="22"/>
          <w:lang w:val="en-US" w:eastAsia="zh-CN"/>
        </w:rPr>
        <w:t>and L1 measurements</w:t>
      </w:r>
      <w:r w:rsidRPr="004E5A4B">
        <w:rPr>
          <w:sz w:val="22"/>
          <w:szCs w:val="22"/>
          <w:lang w:val="en-US" w:eastAsia="zh-CN"/>
        </w:rPr>
        <w:t xml:space="preserve"> </w:t>
      </w:r>
      <w:r w:rsidR="00326262">
        <w:rPr>
          <w:sz w:val="22"/>
          <w:szCs w:val="22"/>
          <w:lang w:val="en-US" w:eastAsia="zh-CN"/>
        </w:rPr>
        <w:t>(</w:t>
      </w:r>
      <w:r w:rsidR="00326262" w:rsidRPr="00326262">
        <w:rPr>
          <w:sz w:val="22"/>
          <w:szCs w:val="22"/>
          <w:lang w:val="en-US" w:eastAsia="zh-CN"/>
        </w:rPr>
        <w:t>fine beam</w:t>
      </w:r>
      <w:r w:rsidR="00326262">
        <w:rPr>
          <w:sz w:val="22"/>
          <w:szCs w:val="22"/>
          <w:lang w:val="en-US" w:eastAsia="zh-CN"/>
        </w:rPr>
        <w:t xml:space="preserve">) </w:t>
      </w:r>
      <w:r w:rsidR="004E5A4B" w:rsidRPr="004E5A4B">
        <w:rPr>
          <w:sz w:val="22"/>
          <w:szCs w:val="22"/>
          <w:lang w:val="en-US" w:eastAsia="zh-CN"/>
        </w:rPr>
        <w:t>in 8.8.3.1</w:t>
      </w:r>
      <w:r w:rsidR="00326262">
        <w:rPr>
          <w:sz w:val="22"/>
          <w:szCs w:val="22"/>
          <w:lang w:val="en-US" w:eastAsia="zh-CN"/>
        </w:rPr>
        <w:t xml:space="preserve">, we suggest </w:t>
      </w:r>
    </w:p>
    <w:p w14:paraId="2B748D55" w14:textId="234C0504" w:rsidR="00A06B80" w:rsidRDefault="00A06B80" w:rsidP="00A06B80">
      <w:pPr>
        <w:rPr>
          <w:b/>
          <w:sz w:val="22"/>
          <w:szCs w:val="22"/>
          <w:lang w:val="sv-SE" w:eastAsia="zh-CN"/>
        </w:rPr>
      </w:pPr>
      <w:r w:rsidRPr="0028457B">
        <w:rPr>
          <w:b/>
          <w:sz w:val="22"/>
          <w:szCs w:val="22"/>
          <w:lang w:val="sv-SE" w:eastAsia="zh-CN"/>
        </w:rPr>
        <w:t xml:space="preserve">Proposal </w:t>
      </w:r>
      <w:r>
        <w:rPr>
          <w:b/>
          <w:sz w:val="22"/>
          <w:szCs w:val="22"/>
          <w:lang w:val="sv-SE" w:eastAsia="zh-CN"/>
        </w:rPr>
        <w:t>1</w:t>
      </w:r>
      <w:r w:rsidRPr="0028457B">
        <w:rPr>
          <w:b/>
          <w:sz w:val="22"/>
          <w:szCs w:val="22"/>
          <w:lang w:val="sv-SE" w:eastAsia="zh-CN"/>
        </w:rPr>
        <w:t xml:space="preserve">: </w:t>
      </w:r>
      <w:r>
        <w:rPr>
          <w:b/>
          <w:sz w:val="22"/>
          <w:szCs w:val="22"/>
          <w:lang w:val="sv-SE" w:eastAsia="zh-CN"/>
        </w:rPr>
        <w:t xml:space="preserve">Suggest to first clarify the </w:t>
      </w:r>
      <w:r w:rsidRPr="00A06B80">
        <w:rPr>
          <w:b/>
          <w:sz w:val="22"/>
          <w:szCs w:val="22"/>
          <w:lang w:val="sv-SE" w:eastAsia="zh-CN"/>
        </w:rPr>
        <w:t>feasibility</w:t>
      </w:r>
      <w:r>
        <w:rPr>
          <w:b/>
          <w:sz w:val="22"/>
          <w:szCs w:val="22"/>
          <w:lang w:val="sv-SE" w:eastAsia="zh-CN"/>
        </w:rPr>
        <w:t xml:space="preserve"> of </w:t>
      </w:r>
      <w:r w:rsidRPr="00A06B80">
        <w:rPr>
          <w:b/>
          <w:sz w:val="22"/>
          <w:szCs w:val="22"/>
          <w:lang w:val="sv-SE" w:eastAsia="zh-CN"/>
        </w:rPr>
        <w:t>simultaneous L3 measurements</w:t>
      </w:r>
      <w:r>
        <w:rPr>
          <w:b/>
          <w:sz w:val="22"/>
          <w:szCs w:val="22"/>
          <w:lang w:val="sv-SE" w:eastAsia="zh-CN"/>
        </w:rPr>
        <w:t xml:space="preserve"> </w:t>
      </w:r>
      <w:r w:rsidRPr="00A06B80">
        <w:rPr>
          <w:b/>
          <w:sz w:val="22"/>
          <w:szCs w:val="22"/>
          <w:lang w:val="sv-SE" w:eastAsia="zh-CN"/>
        </w:rPr>
        <w:t>and L1 measurements before making conclusion.</w:t>
      </w:r>
    </w:p>
    <w:p w14:paraId="500BB679" w14:textId="15473FBC" w:rsidR="005F0A8D" w:rsidRDefault="00DB5476" w:rsidP="005F0A8D">
      <w:pPr>
        <w:rPr>
          <w:sz w:val="22"/>
          <w:szCs w:val="22"/>
          <w:lang w:val="en-US" w:eastAsia="zh-CN"/>
        </w:rPr>
      </w:pPr>
      <w:r w:rsidRPr="00DB5476">
        <w:rPr>
          <w:sz w:val="22"/>
          <w:szCs w:val="22"/>
          <w:lang w:val="en-US" w:eastAsia="zh-CN"/>
        </w:rPr>
        <w:t>Based on the analysis in previous meetings, we would like to have some options on the scenarios that will be possible included for the multi-RX chain simultaneous DL reception</w:t>
      </w:r>
      <w:r w:rsidR="009C4AC4">
        <w:rPr>
          <w:sz w:val="22"/>
          <w:szCs w:val="22"/>
          <w:lang w:val="en-US" w:eastAsia="zh-CN"/>
        </w:rPr>
        <w:t xml:space="preserve"> based on the assumption that </w:t>
      </w:r>
      <w:r w:rsidR="009C4AC4" w:rsidRPr="009C4AC4">
        <w:rPr>
          <w:sz w:val="22"/>
          <w:szCs w:val="22"/>
          <w:lang w:val="en-US" w:eastAsia="zh-CN"/>
        </w:rPr>
        <w:t>simultaneous L3 and L1 measurements</w:t>
      </w:r>
      <w:r w:rsidR="009C4AC4">
        <w:rPr>
          <w:sz w:val="22"/>
          <w:szCs w:val="22"/>
          <w:lang w:val="en-US" w:eastAsia="zh-CN"/>
        </w:rPr>
        <w:t xml:space="preserve"> can be supported</w:t>
      </w:r>
      <w:r w:rsidRPr="00DB5476">
        <w:rPr>
          <w:sz w:val="22"/>
          <w:szCs w:val="22"/>
          <w:lang w:val="en-US" w:eastAsia="zh-CN"/>
        </w:rPr>
        <w:t xml:space="preserve">: </w:t>
      </w:r>
    </w:p>
    <w:p w14:paraId="099DA24B" w14:textId="551A297E" w:rsidR="00DB5476" w:rsidRPr="00DB5476" w:rsidRDefault="00DB5476" w:rsidP="005F0A8D">
      <w:pPr>
        <w:rPr>
          <w:sz w:val="22"/>
          <w:szCs w:val="22"/>
          <w:lang w:val="en-US" w:eastAsia="zh-CN"/>
        </w:rPr>
      </w:pPr>
      <w:r w:rsidRPr="0028457B">
        <w:rPr>
          <w:b/>
          <w:sz w:val="22"/>
          <w:szCs w:val="22"/>
          <w:lang w:val="sv-SE" w:eastAsia="zh-CN"/>
        </w:rPr>
        <w:t xml:space="preserve">Proposal </w:t>
      </w:r>
      <w:r>
        <w:rPr>
          <w:b/>
          <w:sz w:val="22"/>
          <w:szCs w:val="22"/>
          <w:lang w:val="sv-SE" w:eastAsia="zh-CN"/>
        </w:rPr>
        <w:t>2</w:t>
      </w:r>
      <w:r w:rsidRPr="0028457B">
        <w:rPr>
          <w:b/>
          <w:sz w:val="22"/>
          <w:szCs w:val="22"/>
          <w:lang w:val="sv-SE" w:eastAsia="zh-CN"/>
        </w:rPr>
        <w:t>:</w:t>
      </w:r>
    </w:p>
    <w:p w14:paraId="5706D3F5" w14:textId="667924FB" w:rsidR="00CC30EB" w:rsidRPr="00A93C5E" w:rsidRDefault="00DB5476" w:rsidP="00DB5476">
      <w:pPr>
        <w:rPr>
          <w:b/>
          <w:sz w:val="22"/>
          <w:szCs w:val="22"/>
          <w:lang w:val="sv-SE" w:eastAsia="zh-CN"/>
        </w:rPr>
      </w:pPr>
      <w:r w:rsidRPr="00A93C5E">
        <w:rPr>
          <w:b/>
          <w:sz w:val="22"/>
          <w:szCs w:val="22"/>
          <w:lang w:val="en-US" w:eastAsia="zh-CN"/>
        </w:rPr>
        <w:t>S</w:t>
      </w:r>
      <w:r w:rsidR="005F0A8D" w:rsidRPr="00A93C5E">
        <w:rPr>
          <w:b/>
          <w:sz w:val="22"/>
          <w:szCs w:val="22"/>
          <w:lang w:val="en-US" w:eastAsia="zh-CN"/>
        </w:rPr>
        <w:t xml:space="preserve">imultaneous DL reception from different directions with different QCL TypeD RSs </w:t>
      </w:r>
      <w:r w:rsidRPr="00A93C5E">
        <w:rPr>
          <w:b/>
          <w:sz w:val="22"/>
          <w:szCs w:val="22"/>
          <w:lang w:val="en-US" w:eastAsia="zh-CN"/>
        </w:rPr>
        <w:t>including at least the fo</w:t>
      </w:r>
      <w:r w:rsidR="00CC30EB" w:rsidRPr="00A93C5E">
        <w:rPr>
          <w:b/>
          <w:sz w:val="22"/>
          <w:szCs w:val="22"/>
          <w:lang w:val="en-US" w:eastAsia="zh-CN"/>
        </w:rPr>
        <w:t>l</w:t>
      </w:r>
      <w:r w:rsidR="000F1346">
        <w:rPr>
          <w:b/>
          <w:sz w:val="22"/>
          <w:szCs w:val="22"/>
          <w:lang w:val="en-US" w:eastAsia="zh-CN"/>
        </w:rPr>
        <w:t>l</w:t>
      </w:r>
      <w:r w:rsidR="00CC30EB" w:rsidRPr="00A93C5E">
        <w:rPr>
          <w:b/>
          <w:sz w:val="22"/>
          <w:szCs w:val="22"/>
          <w:lang w:val="en-US" w:eastAsia="zh-CN"/>
        </w:rPr>
        <w:t>owing combinations:</w:t>
      </w:r>
    </w:p>
    <w:p w14:paraId="56FA01D4" w14:textId="269F3BE2" w:rsidR="00DF5F59" w:rsidRPr="00A93C5E" w:rsidRDefault="00CB7B30" w:rsidP="00A93C5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Simultaneous reception of d</w:t>
      </w:r>
      <w:r w:rsidR="00DF5F59" w:rsidRPr="00A93C5E">
        <w:rPr>
          <w:rFonts w:eastAsia="宋体"/>
          <w:b/>
          <w:sz w:val="22"/>
          <w:szCs w:val="22"/>
          <w:lang w:val="en-US" w:eastAsia="zh-CN"/>
        </w:rPr>
        <w:t>ata on both panels</w:t>
      </w:r>
    </w:p>
    <w:p w14:paraId="45C90227" w14:textId="27C1E952" w:rsidR="00CB7B30" w:rsidRPr="00A93C5E" w:rsidRDefault="00CB7B30" w:rsidP="00A93C5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sidR="00596411">
        <w:rPr>
          <w:rFonts w:eastAsia="宋体"/>
          <w:b/>
          <w:sz w:val="22"/>
          <w:szCs w:val="22"/>
          <w:lang w:val="en-US" w:eastAsia="zh-CN"/>
        </w:rPr>
        <w:t xml:space="preserve">of </w:t>
      </w:r>
      <w:r w:rsidRPr="00A93C5E">
        <w:rPr>
          <w:rFonts w:eastAsia="宋体"/>
          <w:b/>
          <w:sz w:val="22"/>
          <w:szCs w:val="22"/>
          <w:lang w:val="en-US" w:eastAsia="zh-CN"/>
        </w:rPr>
        <w:t>RSs for L1 measurement on both panels</w:t>
      </w:r>
    </w:p>
    <w:p w14:paraId="7EFFEF75" w14:textId="77777777" w:rsidR="00FF4C27" w:rsidRPr="00A93C5E" w:rsidRDefault="00BF1E6B" w:rsidP="00A93C5E">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w:t>
      </w:r>
      <w:r w:rsidR="00CB7B30" w:rsidRPr="00A93C5E">
        <w:rPr>
          <w:rFonts w:eastAsia="宋体"/>
          <w:b/>
          <w:sz w:val="22"/>
          <w:szCs w:val="22"/>
          <w:lang w:val="en-US" w:eastAsia="zh-CN"/>
        </w:rPr>
        <w:t>The RSs includes SSB and CSI-RS</w:t>
      </w:r>
    </w:p>
    <w:p w14:paraId="7AE03F23" w14:textId="23DC1BF4" w:rsidR="00CB7B30" w:rsidRPr="00A93C5E" w:rsidRDefault="00FF4C27" w:rsidP="00A93C5E">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w:t>
      </w:r>
      <w:r w:rsidR="00CB7B30" w:rsidRPr="00A93C5E">
        <w:rPr>
          <w:rFonts w:eastAsia="宋体"/>
          <w:b/>
          <w:sz w:val="22"/>
          <w:szCs w:val="22"/>
          <w:lang w:val="en-US" w:eastAsia="zh-CN"/>
        </w:rPr>
        <w:t>he L1 measurement includes L1-RSRP</w:t>
      </w:r>
      <w:r w:rsidRPr="00A93C5E">
        <w:rPr>
          <w:rFonts w:eastAsia="宋体"/>
          <w:b/>
          <w:sz w:val="22"/>
          <w:szCs w:val="22"/>
          <w:lang w:val="en-US" w:eastAsia="zh-CN"/>
        </w:rPr>
        <w:t>/</w:t>
      </w:r>
      <w:r w:rsidR="00CB7B30" w:rsidRPr="00A93C5E">
        <w:rPr>
          <w:rFonts w:eastAsia="宋体"/>
          <w:b/>
          <w:sz w:val="22"/>
          <w:szCs w:val="22"/>
          <w:lang w:val="en-US" w:eastAsia="zh-CN"/>
        </w:rPr>
        <w:t>L1-SINR</w:t>
      </w:r>
      <w:r w:rsidRPr="00A93C5E">
        <w:rPr>
          <w:rFonts w:eastAsia="宋体"/>
          <w:b/>
          <w:sz w:val="22"/>
          <w:szCs w:val="22"/>
          <w:lang w:val="en-US" w:eastAsia="zh-CN"/>
        </w:rPr>
        <w:t>/RLM/CBD/BFD</w:t>
      </w:r>
    </w:p>
    <w:p w14:paraId="7B70BAD5" w14:textId="5647DD70" w:rsidR="00130CB1" w:rsidRPr="00A93C5E" w:rsidRDefault="00130CB1" w:rsidP="00A93C5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sidR="00EB1A9E">
        <w:rPr>
          <w:rFonts w:eastAsia="宋体"/>
          <w:b/>
          <w:sz w:val="22"/>
          <w:szCs w:val="22"/>
          <w:lang w:val="en-US" w:eastAsia="zh-CN"/>
        </w:rPr>
        <w:t xml:space="preserve">of </w:t>
      </w:r>
      <w:r w:rsidRPr="00A93C5E">
        <w:rPr>
          <w:rFonts w:eastAsia="宋体"/>
          <w:b/>
          <w:sz w:val="22"/>
          <w:szCs w:val="22"/>
          <w:lang w:val="en-US" w:eastAsia="zh-CN"/>
        </w:rPr>
        <w:t xml:space="preserve">RSs for L1 measurement on one panel and </w:t>
      </w:r>
      <w:r w:rsidR="00FF4C27" w:rsidRPr="00A93C5E">
        <w:rPr>
          <w:rFonts w:eastAsia="宋体"/>
          <w:b/>
          <w:sz w:val="22"/>
          <w:szCs w:val="22"/>
          <w:lang w:val="en-US" w:eastAsia="zh-CN"/>
        </w:rPr>
        <w:t xml:space="preserve">data </w:t>
      </w:r>
      <w:r w:rsidRPr="00A93C5E">
        <w:rPr>
          <w:rFonts w:eastAsia="宋体"/>
          <w:b/>
          <w:sz w:val="22"/>
          <w:szCs w:val="22"/>
          <w:lang w:val="en-US" w:eastAsia="zh-CN"/>
        </w:rPr>
        <w:t>on the other panel</w:t>
      </w:r>
    </w:p>
    <w:p w14:paraId="0A67565D" w14:textId="090017EB" w:rsidR="00BF1E6B" w:rsidRPr="00A93C5E" w:rsidRDefault="00BF1E6B" w:rsidP="00A93C5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sidR="00EB1A9E">
        <w:rPr>
          <w:rFonts w:eastAsia="宋体"/>
          <w:b/>
          <w:sz w:val="22"/>
          <w:szCs w:val="22"/>
          <w:lang w:val="en-US" w:eastAsia="zh-CN"/>
        </w:rPr>
        <w:t xml:space="preserve">of </w:t>
      </w:r>
      <w:r w:rsidRPr="00A93C5E">
        <w:rPr>
          <w:rFonts w:eastAsia="宋体"/>
          <w:b/>
          <w:sz w:val="22"/>
          <w:szCs w:val="22"/>
          <w:lang w:val="en-US" w:eastAsia="zh-CN"/>
        </w:rPr>
        <w:t xml:space="preserve">RSs for L3 measurement </w:t>
      </w:r>
      <w:r w:rsidR="00983587" w:rsidRPr="00A93C5E">
        <w:rPr>
          <w:rFonts w:eastAsia="宋体"/>
          <w:b/>
          <w:sz w:val="22"/>
          <w:szCs w:val="22"/>
          <w:lang w:val="en-US" w:eastAsia="zh-CN"/>
        </w:rPr>
        <w:t xml:space="preserve">on one panel </w:t>
      </w:r>
      <w:r w:rsidRPr="00A93C5E">
        <w:rPr>
          <w:rFonts w:eastAsia="宋体"/>
          <w:b/>
          <w:sz w:val="22"/>
          <w:szCs w:val="22"/>
          <w:lang w:val="en-US" w:eastAsia="zh-CN"/>
        </w:rPr>
        <w:t>and data on the other panel</w:t>
      </w:r>
    </w:p>
    <w:p w14:paraId="36BA91FB" w14:textId="63A239B5" w:rsidR="00773872" w:rsidRPr="00A93C5E" w:rsidRDefault="00773872" w:rsidP="00A93C5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sidR="00EB1A9E">
        <w:rPr>
          <w:rFonts w:eastAsia="宋体"/>
          <w:b/>
          <w:sz w:val="22"/>
          <w:szCs w:val="22"/>
          <w:lang w:val="en-US" w:eastAsia="zh-CN"/>
        </w:rPr>
        <w:t xml:space="preserve">of </w:t>
      </w:r>
      <w:r w:rsidRPr="00A93C5E">
        <w:rPr>
          <w:rFonts w:eastAsia="宋体"/>
          <w:b/>
          <w:sz w:val="22"/>
          <w:szCs w:val="22"/>
          <w:lang w:val="en-US" w:eastAsia="zh-CN"/>
        </w:rPr>
        <w:t>RSs for L3 measurement on both panels</w:t>
      </w:r>
    </w:p>
    <w:p w14:paraId="2E7F2021" w14:textId="77777777" w:rsidR="00773872" w:rsidRPr="00A93C5E" w:rsidRDefault="00773872" w:rsidP="00A93C5E">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RSs includes SSB and CSI-RS</w:t>
      </w:r>
    </w:p>
    <w:p w14:paraId="21698284" w14:textId="77777777" w:rsidR="00983587" w:rsidRPr="00A93C5E" w:rsidRDefault="00BF1E6B" w:rsidP="00CB7B30">
      <w:pPr>
        <w:pStyle w:val="Normal9pointspacing"/>
        <w:spacing w:before="0" w:after="0"/>
        <w:rPr>
          <w:rFonts w:eastAsia="宋体"/>
          <w:b/>
          <w:sz w:val="22"/>
          <w:szCs w:val="22"/>
          <w:lang w:val="en-US" w:eastAsia="zh-CN"/>
        </w:rPr>
      </w:pPr>
      <w:r w:rsidRPr="00A93C5E">
        <w:rPr>
          <w:rFonts w:eastAsia="宋体" w:hint="eastAsia"/>
          <w:b/>
          <w:sz w:val="22"/>
          <w:szCs w:val="22"/>
          <w:lang w:val="en-US" w:eastAsia="zh-CN"/>
        </w:rPr>
        <w:t>N</w:t>
      </w:r>
      <w:r w:rsidRPr="00A93C5E">
        <w:rPr>
          <w:rFonts w:eastAsia="宋体"/>
          <w:b/>
          <w:sz w:val="22"/>
          <w:szCs w:val="22"/>
          <w:lang w:val="en-US" w:eastAsia="zh-CN"/>
        </w:rPr>
        <w:t>ote</w:t>
      </w:r>
      <w:r w:rsidR="0093101E" w:rsidRPr="00A93C5E">
        <w:rPr>
          <w:rFonts w:eastAsia="宋体"/>
          <w:b/>
          <w:sz w:val="22"/>
          <w:szCs w:val="22"/>
          <w:lang w:val="en-US" w:eastAsia="zh-CN"/>
        </w:rPr>
        <w:t>:</w:t>
      </w:r>
      <w:r w:rsidRPr="00A93C5E">
        <w:rPr>
          <w:rFonts w:eastAsia="宋体"/>
          <w:b/>
          <w:sz w:val="22"/>
          <w:szCs w:val="22"/>
          <w:lang w:val="en-US" w:eastAsia="zh-CN"/>
        </w:rPr>
        <w:t xml:space="preserve"> </w:t>
      </w:r>
    </w:p>
    <w:p w14:paraId="573CB113" w14:textId="70EBDBE3" w:rsidR="00130CB1" w:rsidRPr="00A93C5E" w:rsidRDefault="00983587" w:rsidP="00CB7B30">
      <w:pPr>
        <w:pStyle w:val="Normal9pointspacing"/>
        <w:spacing w:before="0" w:after="0"/>
        <w:rPr>
          <w:rFonts w:eastAsia="宋体"/>
          <w:b/>
          <w:sz w:val="22"/>
          <w:szCs w:val="22"/>
          <w:lang w:val="en-US" w:eastAsia="zh-CN"/>
        </w:rPr>
      </w:pPr>
      <w:r w:rsidRPr="00A93C5E">
        <w:rPr>
          <w:rFonts w:eastAsia="宋体"/>
          <w:b/>
          <w:sz w:val="22"/>
          <w:szCs w:val="22"/>
          <w:lang w:val="en-US" w:eastAsia="zh-CN"/>
        </w:rPr>
        <w:t>-</w:t>
      </w:r>
      <w:r w:rsidR="0093101E" w:rsidRPr="00A93C5E">
        <w:rPr>
          <w:rFonts w:eastAsia="宋体" w:hint="eastAsia"/>
          <w:b/>
          <w:sz w:val="22"/>
          <w:szCs w:val="22"/>
          <w:lang w:val="en-US" w:eastAsia="zh-CN"/>
        </w:rPr>
        <w:t>T</w:t>
      </w:r>
      <w:r w:rsidR="0093101E" w:rsidRPr="00A93C5E">
        <w:rPr>
          <w:rFonts w:eastAsia="宋体"/>
          <w:b/>
          <w:sz w:val="22"/>
          <w:szCs w:val="22"/>
          <w:lang w:val="en-US" w:eastAsia="zh-CN"/>
        </w:rPr>
        <w:t>he</w:t>
      </w:r>
      <w:r w:rsidR="0093101E" w:rsidRPr="00A93C5E">
        <w:rPr>
          <w:rFonts w:eastAsia="宋体" w:hint="eastAsia"/>
          <w:b/>
          <w:sz w:val="22"/>
          <w:szCs w:val="22"/>
          <w:lang w:val="en-US" w:eastAsia="zh-CN"/>
        </w:rPr>
        <w:t>“</w:t>
      </w:r>
      <w:r w:rsidR="0093101E" w:rsidRPr="00A93C5E">
        <w:rPr>
          <w:rFonts w:eastAsia="宋体"/>
          <w:b/>
          <w:sz w:val="22"/>
          <w:szCs w:val="22"/>
          <w:lang w:val="en-US" w:eastAsia="zh-CN"/>
        </w:rPr>
        <w:t>panel</w:t>
      </w:r>
      <w:r w:rsidR="0093101E" w:rsidRPr="00A93C5E">
        <w:rPr>
          <w:rFonts w:eastAsia="宋体" w:hint="eastAsia"/>
          <w:b/>
          <w:sz w:val="22"/>
          <w:szCs w:val="22"/>
          <w:lang w:val="en-US" w:eastAsia="zh-CN"/>
        </w:rPr>
        <w:t>”</w:t>
      </w:r>
      <w:r w:rsidR="0093101E" w:rsidRPr="00A93C5E">
        <w:rPr>
          <w:rFonts w:eastAsia="宋体"/>
          <w:b/>
          <w:sz w:val="22"/>
          <w:szCs w:val="22"/>
          <w:lang w:val="en-US" w:eastAsia="zh-CN"/>
        </w:rPr>
        <w:t xml:space="preserve">terminology </w:t>
      </w:r>
      <w:r w:rsidR="0093101E" w:rsidRPr="00A93C5E">
        <w:rPr>
          <w:rFonts w:eastAsia="宋体" w:hint="eastAsia"/>
          <w:b/>
          <w:sz w:val="22"/>
          <w:szCs w:val="22"/>
          <w:lang w:val="en-US" w:eastAsia="zh-CN"/>
        </w:rPr>
        <w:t>means</w:t>
      </w:r>
      <w:r w:rsidR="0093101E" w:rsidRPr="00A93C5E">
        <w:rPr>
          <w:rFonts w:eastAsia="宋体"/>
          <w:b/>
          <w:sz w:val="22"/>
          <w:szCs w:val="22"/>
          <w:lang w:val="en-US" w:eastAsia="zh-CN"/>
        </w:rPr>
        <w:t xml:space="preserve"> logical conduct, i.e. corresponding to spatial filter</w:t>
      </w:r>
    </w:p>
    <w:p w14:paraId="7E2DCEAE" w14:textId="2FEDAEA9" w:rsidR="0058661B" w:rsidRDefault="0058661B" w:rsidP="0058661B">
      <w:pPr>
        <w:pStyle w:val="Heading4"/>
        <w:rPr>
          <w:lang w:eastAsia="zh-CN"/>
        </w:rPr>
      </w:pPr>
      <w:r>
        <w:rPr>
          <w:lang w:eastAsia="zh-CN"/>
        </w:rPr>
        <w:t>2.1.2</w:t>
      </w:r>
      <w:r w:rsidRPr="0058661B">
        <w:rPr>
          <w:lang w:eastAsia="zh-CN"/>
        </w:rPr>
        <w:t xml:space="preserve"> UE architectures</w:t>
      </w:r>
    </w:p>
    <w:p w14:paraId="4C5259CB" w14:textId="55491E3B" w:rsidR="00326F9B" w:rsidRPr="006C30DE" w:rsidRDefault="00326F9B" w:rsidP="0028457B">
      <w:pPr>
        <w:ind w:firstLineChars="200" w:firstLine="440"/>
        <w:rPr>
          <w:sz w:val="22"/>
          <w:szCs w:val="22"/>
          <w:lang w:val="en-US" w:eastAsia="zh-CN"/>
        </w:rPr>
      </w:pPr>
      <w:r w:rsidRPr="00326F9B">
        <w:rPr>
          <w:sz w:val="22"/>
          <w:szCs w:val="22"/>
          <w:lang w:val="en-US" w:eastAsia="zh-CN"/>
        </w:rPr>
        <w:t xml:space="preserve">In the last meeting, the </w:t>
      </w:r>
      <w:r w:rsidR="006C30DE" w:rsidRPr="006C30DE">
        <w:rPr>
          <w:sz w:val="22"/>
          <w:szCs w:val="22"/>
          <w:lang w:val="en-US" w:eastAsia="zh-CN"/>
        </w:rPr>
        <w:t>UE architectures</w:t>
      </w:r>
      <w:r w:rsidRPr="00326F9B">
        <w:rPr>
          <w:sz w:val="22"/>
          <w:szCs w:val="22"/>
          <w:lang w:val="en-US" w:eastAsia="zh-CN"/>
        </w:rPr>
        <w:t xml:space="preserve"> for Rel-18 multi-RX </w:t>
      </w:r>
      <w:r w:rsidR="006C30DE">
        <w:rPr>
          <w:sz w:val="22"/>
          <w:szCs w:val="22"/>
          <w:lang w:val="en-US" w:eastAsia="zh-CN"/>
        </w:rPr>
        <w:t>WI</w:t>
      </w:r>
      <w:r w:rsidRPr="00326F9B">
        <w:rPr>
          <w:sz w:val="22"/>
          <w:szCs w:val="22"/>
          <w:lang w:val="en-US" w:eastAsia="zh-CN"/>
        </w:rPr>
        <w:t xml:space="preserve"> were discussed, and the following was captured in the WF:</w:t>
      </w:r>
    </w:p>
    <w:tbl>
      <w:tblPr>
        <w:tblStyle w:val="TableGrid"/>
        <w:tblW w:w="0" w:type="auto"/>
        <w:tblLook w:val="04A0" w:firstRow="1" w:lastRow="0" w:firstColumn="1" w:lastColumn="0" w:noHBand="0" w:noVBand="1"/>
      </w:tblPr>
      <w:tblGrid>
        <w:gridCol w:w="9631"/>
      </w:tblGrid>
      <w:tr w:rsidR="001863F0" w14:paraId="7C048CC3" w14:textId="77777777" w:rsidTr="001863F0">
        <w:tc>
          <w:tcPr>
            <w:tcW w:w="9631" w:type="dxa"/>
          </w:tcPr>
          <w:p w14:paraId="32A27EBB" w14:textId="77777777" w:rsidR="001863F0" w:rsidRDefault="001863F0" w:rsidP="001863F0">
            <w:pPr>
              <w:rPr>
                <w:b/>
                <w:color w:val="000000" w:themeColor="text1"/>
                <w:u w:val="single"/>
                <w:lang w:eastAsia="ko-KR"/>
              </w:rPr>
            </w:pPr>
            <w:r>
              <w:rPr>
                <w:b/>
                <w:color w:val="000000" w:themeColor="text1"/>
                <w:u w:val="single"/>
                <w:lang w:eastAsia="ko-KR"/>
              </w:rPr>
              <w:t>Issue 1-2-4: UE architectures</w:t>
            </w:r>
          </w:p>
          <w:p w14:paraId="1EE4A1E1" w14:textId="77777777" w:rsidR="001863F0" w:rsidRDefault="001863F0" w:rsidP="001863F0">
            <w:pPr>
              <w:pStyle w:val="ListParagraph"/>
              <w:numPr>
                <w:ilvl w:val="0"/>
                <w:numId w:val="24"/>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422F554" w14:textId="70AD6875" w:rsidR="001863F0" w:rsidRDefault="001863F0" w:rsidP="001863F0">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p>
          <w:p w14:paraId="0C2A6106" w14:textId="77777777" w:rsidR="001863F0" w:rsidRDefault="001863F0" w:rsidP="001863F0">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with above consideration, to assume that each Rx chain will need to process at an independent FFT window.  </w:t>
            </w:r>
          </w:p>
          <w:p w14:paraId="50D8DDEC" w14:textId="77777777" w:rsidR="001863F0" w:rsidRDefault="001863F0" w:rsidP="001863F0">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 xml:space="preserve">Multi Rx architecture to assume that each Rx chain can perform independent RRM measurements or demodulation tasks. </w:t>
            </w:r>
          </w:p>
          <w:p w14:paraId="2AC69029" w14:textId="77777777" w:rsidR="001863F0" w:rsidRDefault="001863F0" w:rsidP="001863F0">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lastRenderedPageBreak/>
              <w:t xml:space="preserve">Multi Rx architecture to assume that each Rx chain can perform independent RRM measurements on 2 Rx chains. </w:t>
            </w:r>
          </w:p>
          <w:p w14:paraId="1E953E2D" w14:textId="77777777" w:rsidR="001863F0" w:rsidRDefault="001863F0" w:rsidP="001863F0">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Independent timing loops are supported in multi-RX for intra and inter cell mobility measurements.</w:t>
            </w:r>
          </w:p>
          <w:p w14:paraId="5E7F108C" w14:textId="478D4DA2" w:rsidR="001863F0" w:rsidRDefault="001863F0" w:rsidP="001863F0">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4: It is not necessary to have a general conclusion on multi-Rx chain architecture.</w:t>
            </w:r>
          </w:p>
          <w:p w14:paraId="1CA188A9" w14:textId="5FADF71B" w:rsidR="001863F0" w:rsidRPr="00326F9B" w:rsidRDefault="001863F0" w:rsidP="00326F9B">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Should be discussed in RF session.</w:t>
            </w:r>
          </w:p>
        </w:tc>
      </w:tr>
    </w:tbl>
    <w:p w14:paraId="3601B9AE" w14:textId="7AEE5216" w:rsidR="0028457B" w:rsidRPr="0028457B" w:rsidRDefault="0028457B" w:rsidP="0028457B">
      <w:pPr>
        <w:rPr>
          <w:sz w:val="22"/>
          <w:szCs w:val="22"/>
          <w:lang w:val="sv-SE" w:eastAsia="zh-CN"/>
        </w:rPr>
      </w:pPr>
      <w:r w:rsidRPr="0028457B">
        <w:rPr>
          <w:sz w:val="22"/>
          <w:szCs w:val="22"/>
          <w:lang w:val="sv-SE" w:eastAsia="zh-CN"/>
        </w:rPr>
        <w:lastRenderedPageBreak/>
        <w:t xml:space="preserve">For UE architecture discussion, to support UE simultaneous measurement based on reference signals with different QCL TypeD and 4 layer transmission (per requested by WID), we believe </w:t>
      </w:r>
      <w:r w:rsidR="00804372">
        <w:rPr>
          <w:sz w:val="22"/>
          <w:szCs w:val="22"/>
          <w:lang w:val="sv-SE" w:eastAsia="zh-CN"/>
        </w:rPr>
        <w:t xml:space="preserve">that </w:t>
      </w:r>
      <w:r w:rsidRPr="0028457B">
        <w:rPr>
          <w:sz w:val="22"/>
          <w:szCs w:val="22"/>
          <w:lang w:val="sv-SE" w:eastAsia="zh-CN"/>
        </w:rPr>
        <w:t xml:space="preserve">the UE architecture of </w:t>
      </w:r>
      <w:r w:rsidRPr="0028457B">
        <w:rPr>
          <w:rFonts w:hint="eastAsia"/>
          <w:sz w:val="22"/>
          <w:szCs w:val="22"/>
          <w:lang w:val="sv-SE" w:eastAsia="zh-CN"/>
        </w:rPr>
        <w:t>“</w:t>
      </w:r>
      <w:r w:rsidRPr="0028457B">
        <w:rPr>
          <w:sz w:val="22"/>
          <w:szCs w:val="22"/>
          <w:lang w:val="sv-SE" w:eastAsia="zh-CN"/>
        </w:rPr>
        <w:t xml:space="preserve">Multiple Antenna panel + AGC + front-end + baseband (Demod/RRM)” is necessary, where at least </w:t>
      </w:r>
      <w:r w:rsidR="00D3061D">
        <w:rPr>
          <w:sz w:val="22"/>
          <w:szCs w:val="22"/>
          <w:lang w:val="sv-SE" w:eastAsia="zh-CN"/>
        </w:rPr>
        <w:t xml:space="preserve">the </w:t>
      </w:r>
      <w:r w:rsidRPr="0028457B">
        <w:rPr>
          <w:sz w:val="22"/>
          <w:szCs w:val="22"/>
          <w:lang w:val="sv-SE" w:eastAsia="zh-CN"/>
        </w:rPr>
        <w:t xml:space="preserve">FFT window in baseband is </w:t>
      </w:r>
      <w:r w:rsidR="00804372" w:rsidRPr="00804372">
        <w:rPr>
          <w:sz w:val="22"/>
          <w:szCs w:val="22"/>
          <w:lang w:val="sv-SE" w:eastAsia="zh-CN"/>
        </w:rPr>
        <w:t>individual</w:t>
      </w:r>
      <w:r w:rsidRPr="0028457B">
        <w:rPr>
          <w:sz w:val="22"/>
          <w:szCs w:val="22"/>
          <w:lang w:val="sv-SE" w:eastAsia="zh-CN"/>
        </w:rPr>
        <w:t xml:space="preserve"> for each RX chain. However, it is related to UE RF session’s discussion, and need further confirmation from RF experts. </w:t>
      </w:r>
      <w:r w:rsidR="00D3061D">
        <w:rPr>
          <w:sz w:val="22"/>
          <w:szCs w:val="22"/>
          <w:lang w:val="sv-SE" w:eastAsia="zh-CN"/>
        </w:rPr>
        <w:t>So we suggest</w:t>
      </w:r>
    </w:p>
    <w:p w14:paraId="6E2C0EA6" w14:textId="7DB012D3" w:rsidR="00882F8B" w:rsidRPr="008B6B9D" w:rsidRDefault="0028457B" w:rsidP="00882F8B">
      <w:pPr>
        <w:rPr>
          <w:b/>
          <w:sz w:val="22"/>
          <w:szCs w:val="22"/>
          <w:lang w:val="sv-SE" w:eastAsia="zh-CN"/>
        </w:rPr>
      </w:pPr>
      <w:r w:rsidRPr="0028457B">
        <w:rPr>
          <w:b/>
          <w:sz w:val="22"/>
          <w:szCs w:val="22"/>
          <w:lang w:val="sv-SE" w:eastAsia="zh-CN"/>
        </w:rPr>
        <w:t xml:space="preserve">Proposal </w:t>
      </w:r>
      <w:r w:rsidR="00A51694">
        <w:rPr>
          <w:b/>
          <w:sz w:val="22"/>
          <w:szCs w:val="22"/>
          <w:lang w:val="sv-SE" w:eastAsia="zh-CN"/>
        </w:rPr>
        <w:t>3</w:t>
      </w:r>
      <w:r w:rsidRPr="0028457B">
        <w:rPr>
          <w:b/>
          <w:sz w:val="22"/>
          <w:szCs w:val="22"/>
          <w:lang w:val="sv-SE" w:eastAsia="zh-CN"/>
        </w:rPr>
        <w:t>: The UE architecture should be discussed in RF session</w:t>
      </w:r>
    </w:p>
    <w:p w14:paraId="4391E614" w14:textId="667CEFDA" w:rsidR="0030262F" w:rsidRDefault="006D1230" w:rsidP="006D1230">
      <w:pPr>
        <w:pStyle w:val="Heading4"/>
        <w:rPr>
          <w:lang w:eastAsia="zh-CN"/>
        </w:rPr>
      </w:pPr>
      <w:r>
        <w:rPr>
          <w:rFonts w:hint="eastAsia"/>
          <w:lang w:eastAsia="zh-CN"/>
        </w:rPr>
        <w:t>2</w:t>
      </w:r>
      <w:r>
        <w:rPr>
          <w:lang w:eastAsia="zh-CN"/>
        </w:rPr>
        <w:t>.1.</w:t>
      </w:r>
      <w:r w:rsidR="008B6B9D">
        <w:rPr>
          <w:lang w:eastAsia="zh-CN"/>
        </w:rPr>
        <w:t>3</w:t>
      </w:r>
      <w:r>
        <w:rPr>
          <w:lang w:eastAsia="zh-CN"/>
        </w:rPr>
        <w:t xml:space="preserve"> Whether and how to define power saving related requirements</w:t>
      </w:r>
    </w:p>
    <w:p w14:paraId="29D437EE" w14:textId="7C88C14A" w:rsidR="0030262F" w:rsidRPr="00882F8B" w:rsidRDefault="00882F8B" w:rsidP="00882F8B">
      <w:pPr>
        <w:ind w:firstLineChars="200" w:firstLine="440"/>
        <w:rPr>
          <w:lang w:val="en-US" w:eastAsia="zh-CN"/>
        </w:rPr>
      </w:pPr>
      <w:r w:rsidRPr="00882F8B">
        <w:rPr>
          <w:sz w:val="22"/>
          <w:szCs w:val="22"/>
          <w:lang w:val="en-US" w:eastAsia="zh-CN"/>
        </w:rPr>
        <w:t>The issue and corresponding options regarding the</w:t>
      </w:r>
      <w:r w:rsidRPr="00882F8B">
        <w:t xml:space="preserve"> </w:t>
      </w:r>
      <w:r w:rsidRPr="00882F8B">
        <w:rPr>
          <w:sz w:val="22"/>
          <w:szCs w:val="22"/>
          <w:lang w:val="en-US" w:eastAsia="zh-CN"/>
        </w:rPr>
        <w:t>power saving related requirements are duplicated as following:</w:t>
      </w:r>
    </w:p>
    <w:tbl>
      <w:tblPr>
        <w:tblStyle w:val="TableGrid"/>
        <w:tblW w:w="0" w:type="auto"/>
        <w:tblLook w:val="04A0" w:firstRow="1" w:lastRow="0" w:firstColumn="1" w:lastColumn="0" w:noHBand="0" w:noVBand="1"/>
      </w:tblPr>
      <w:tblGrid>
        <w:gridCol w:w="9631"/>
      </w:tblGrid>
      <w:tr w:rsidR="00882F8B" w14:paraId="0F3CCEA8" w14:textId="77777777" w:rsidTr="007F4183">
        <w:tc>
          <w:tcPr>
            <w:tcW w:w="9631" w:type="dxa"/>
          </w:tcPr>
          <w:p w14:paraId="1D1D22DA" w14:textId="1408300F" w:rsidR="00882F8B" w:rsidRDefault="00882F8B" w:rsidP="00882F8B">
            <w:pPr>
              <w:rPr>
                <w:b/>
                <w:color w:val="000000" w:themeColor="text1"/>
                <w:u w:val="single"/>
                <w:lang w:eastAsia="ko-KR"/>
              </w:rPr>
            </w:pPr>
            <w:r>
              <w:rPr>
                <w:b/>
                <w:color w:val="000000" w:themeColor="text1"/>
                <w:u w:val="single"/>
                <w:lang w:eastAsia="ko-KR"/>
              </w:rPr>
              <w:t>Issue 1-2-9: Whether and how to define power saving related requirements</w:t>
            </w:r>
          </w:p>
          <w:p w14:paraId="01CEC93C" w14:textId="77777777" w:rsidR="00882F8B" w:rsidRDefault="00882F8B" w:rsidP="00882F8B">
            <w:pPr>
              <w:pStyle w:val="ListParagraph"/>
              <w:numPr>
                <w:ilvl w:val="0"/>
                <w:numId w:val="24"/>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750AB393" w14:textId="28A1FADE" w:rsidR="00882F8B" w:rsidRDefault="00882F8B" w:rsidP="00882F8B">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No power saving specific requirements are considered in the WI.</w:t>
            </w:r>
          </w:p>
          <w:p w14:paraId="3697F1C3" w14:textId="77777777" w:rsidR="00882F8B" w:rsidRDefault="00882F8B" w:rsidP="00882F8B">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Power saving can be one aspect to be considered when specifying RRM requirements, e.g., if a UE always needs to keep two panels active.</w:t>
            </w:r>
          </w:p>
          <w:p w14:paraId="7E228AD8" w14:textId="6921F0A3" w:rsidR="00882F8B" w:rsidRDefault="00882F8B" w:rsidP="00882F8B">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RAN4 should discuss if a UE capable of multi-RX reception should inform the network that it does not support two AoA reception, so the network knows the UE does not turn on or off this capability arbitrarily.</w:t>
            </w:r>
          </w:p>
          <w:p w14:paraId="0E358BD7" w14:textId="56197CD3" w:rsidR="00882F8B" w:rsidRDefault="00882F8B" w:rsidP="00882F8B">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sidRPr="00C8223E">
              <w:rPr>
                <w:rFonts w:eastAsia="宋体"/>
                <w:color w:val="000000" w:themeColor="text1"/>
                <w:szCs w:val="24"/>
                <w:lang w:eastAsia="zh-CN"/>
              </w:rPr>
              <w:t>Option 3a: RAN4 should discuss how a UE capable of multi-RX reception should inform the network when switching from 2 Rx chains to 1 Rx chain, and vice versa, so the network knows the UE does not turn on or off this capability arbitrarily.</w:t>
            </w:r>
          </w:p>
          <w:p w14:paraId="5CE66EFD" w14:textId="2AD67BCD" w:rsidR="00882F8B" w:rsidRPr="00326F9B" w:rsidRDefault="00882F8B" w:rsidP="00584891">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5: RAN4 to study if use of single Rx chain or multiple Rx chain can be adapted over time.</w:t>
            </w:r>
          </w:p>
        </w:tc>
      </w:tr>
    </w:tbl>
    <w:p w14:paraId="65351A53" w14:textId="77777777" w:rsidR="004C4254" w:rsidRDefault="004C4254" w:rsidP="004C4254">
      <w:pPr>
        <w:ind w:firstLineChars="200" w:firstLine="440"/>
        <w:rPr>
          <w:sz w:val="22"/>
          <w:szCs w:val="22"/>
          <w:lang w:val="sv-SE" w:eastAsia="zh-CN"/>
        </w:rPr>
      </w:pPr>
      <w:r w:rsidRPr="00882F8B">
        <w:rPr>
          <w:sz w:val="22"/>
          <w:szCs w:val="22"/>
          <w:lang w:val="sv-SE" w:eastAsia="zh-CN"/>
        </w:rPr>
        <w:t>We have concerns on coupling the features of power saving and simultaneous DL reception from different directions. For UE supporting simultaneous DL reception from different directions, the enhancement over non-power-saving supported UE should be studied as a baseline. But RAN4 can define power saving related requirement in the future if UE always need to keep two panel active.</w:t>
      </w:r>
    </w:p>
    <w:p w14:paraId="413FCD26" w14:textId="37BF6C73" w:rsidR="004C4254" w:rsidRPr="00882F8B" w:rsidRDefault="004C4254" w:rsidP="004C4254">
      <w:pPr>
        <w:rPr>
          <w:sz w:val="22"/>
          <w:szCs w:val="22"/>
          <w:lang w:val="sv-SE" w:eastAsia="zh-CN"/>
        </w:rPr>
      </w:pPr>
      <w:r w:rsidRPr="00882F8B">
        <w:rPr>
          <w:sz w:val="22"/>
          <w:szCs w:val="22"/>
          <w:lang w:val="sv-SE" w:eastAsia="zh-CN"/>
        </w:rPr>
        <w:t>Therefore adopt the following proposal</w:t>
      </w:r>
      <w:r>
        <w:rPr>
          <w:sz w:val="22"/>
          <w:szCs w:val="22"/>
          <w:lang w:val="sv-SE" w:eastAsia="zh-CN"/>
        </w:rPr>
        <w:t>,i.e., option1</w:t>
      </w:r>
      <w:r w:rsidRPr="00882F8B">
        <w:rPr>
          <w:sz w:val="22"/>
          <w:szCs w:val="22"/>
          <w:lang w:val="sv-SE" w:eastAsia="zh-CN"/>
        </w:rPr>
        <w:t xml:space="preserve">: </w:t>
      </w:r>
    </w:p>
    <w:p w14:paraId="47AE1354" w14:textId="344DEC15" w:rsidR="004C4254" w:rsidRDefault="004C4254" w:rsidP="004C4254">
      <w:pPr>
        <w:rPr>
          <w:b/>
          <w:sz w:val="22"/>
          <w:szCs w:val="22"/>
          <w:lang w:val="sv-SE" w:eastAsia="zh-CN"/>
        </w:rPr>
      </w:pPr>
      <w:r w:rsidRPr="00882F8B">
        <w:rPr>
          <w:b/>
          <w:sz w:val="22"/>
          <w:szCs w:val="22"/>
          <w:lang w:val="sv-SE" w:eastAsia="zh-CN"/>
        </w:rPr>
        <w:t xml:space="preserve">Proposal </w:t>
      </w:r>
      <w:r w:rsidR="00A51694">
        <w:rPr>
          <w:b/>
          <w:sz w:val="22"/>
          <w:szCs w:val="22"/>
          <w:lang w:val="sv-SE" w:eastAsia="zh-CN"/>
        </w:rPr>
        <w:t>4</w:t>
      </w:r>
      <w:r w:rsidRPr="00882F8B">
        <w:rPr>
          <w:b/>
          <w:sz w:val="22"/>
          <w:szCs w:val="22"/>
          <w:lang w:val="sv-SE" w:eastAsia="zh-CN"/>
        </w:rPr>
        <w:t xml:space="preserve">: </w:t>
      </w:r>
      <w:r>
        <w:rPr>
          <w:b/>
          <w:sz w:val="22"/>
          <w:szCs w:val="22"/>
          <w:lang w:val="sv-SE" w:eastAsia="zh-CN"/>
        </w:rPr>
        <w:t xml:space="preserve"> </w:t>
      </w:r>
      <w:r w:rsidRPr="00882F8B">
        <w:rPr>
          <w:b/>
          <w:sz w:val="22"/>
          <w:szCs w:val="22"/>
          <w:lang w:val="sv-SE" w:eastAsia="zh-CN"/>
        </w:rPr>
        <w:t>For RRM requirements specified for UE supporting simultaneous DL reception from different directions, no need to define additional requirements for power saving.</w:t>
      </w:r>
    </w:p>
    <w:p w14:paraId="1F170C5D" w14:textId="2212428B" w:rsidR="006D1230" w:rsidRDefault="00002DD4" w:rsidP="00002DD4">
      <w:pPr>
        <w:pStyle w:val="Heading2"/>
        <w:rPr>
          <w:lang w:eastAsia="zh-CN"/>
        </w:rPr>
      </w:pPr>
      <w:r>
        <w:rPr>
          <w:lang w:eastAsia="zh-CN"/>
        </w:rPr>
        <w:t>2.</w:t>
      </w:r>
      <w:r w:rsidR="0030262F">
        <w:rPr>
          <w:lang w:eastAsia="zh-CN"/>
        </w:rPr>
        <w:t>2</w:t>
      </w:r>
      <w:r>
        <w:rPr>
          <w:lang w:eastAsia="zh-CN"/>
        </w:rPr>
        <w:t xml:space="preserve"> </w:t>
      </w:r>
      <w:r w:rsidR="006D1230">
        <w:rPr>
          <w:lang w:eastAsia="zh-CN"/>
        </w:rPr>
        <w:t>Receive timing difference</w:t>
      </w:r>
    </w:p>
    <w:p w14:paraId="6AE70EB4" w14:textId="5D8BFDE1" w:rsidR="00060102" w:rsidRPr="00882F8B" w:rsidRDefault="00060102" w:rsidP="00060102">
      <w:pPr>
        <w:ind w:firstLineChars="200" w:firstLine="440"/>
        <w:rPr>
          <w:lang w:val="en-US" w:eastAsia="zh-CN"/>
        </w:rPr>
      </w:pPr>
      <w:r w:rsidRPr="00882F8B">
        <w:rPr>
          <w:sz w:val="22"/>
          <w:szCs w:val="22"/>
          <w:lang w:val="en-US" w:eastAsia="zh-CN"/>
        </w:rPr>
        <w:t>The issue and corresponding options regarding the</w:t>
      </w:r>
      <w:r w:rsidRPr="00882F8B">
        <w:t xml:space="preserve"> </w:t>
      </w:r>
      <w:r>
        <w:rPr>
          <w:sz w:val="22"/>
          <w:szCs w:val="22"/>
          <w:lang w:val="en-US" w:eastAsia="zh-CN"/>
        </w:rPr>
        <w:t xml:space="preserve">RTD are </w:t>
      </w:r>
      <w:r w:rsidRPr="00882F8B">
        <w:rPr>
          <w:sz w:val="22"/>
          <w:szCs w:val="22"/>
          <w:lang w:val="en-US" w:eastAsia="zh-CN"/>
        </w:rPr>
        <w:t>duplicated as following:</w:t>
      </w:r>
    </w:p>
    <w:tbl>
      <w:tblPr>
        <w:tblStyle w:val="TableGrid"/>
        <w:tblW w:w="0" w:type="auto"/>
        <w:tblLook w:val="04A0" w:firstRow="1" w:lastRow="0" w:firstColumn="1" w:lastColumn="0" w:noHBand="0" w:noVBand="1"/>
      </w:tblPr>
      <w:tblGrid>
        <w:gridCol w:w="9631"/>
      </w:tblGrid>
      <w:tr w:rsidR="00060102" w14:paraId="2EF34BA5" w14:textId="77777777" w:rsidTr="002C62D9">
        <w:tc>
          <w:tcPr>
            <w:tcW w:w="9631" w:type="dxa"/>
          </w:tcPr>
          <w:p w14:paraId="72D017D8" w14:textId="77777777" w:rsidR="00060102" w:rsidRPr="00060102" w:rsidRDefault="00060102" w:rsidP="00060102">
            <w:pPr>
              <w:rPr>
                <w:b/>
                <w:color w:val="000000"/>
                <w:u w:val="single"/>
                <w:lang w:eastAsia="ko-KR"/>
              </w:rPr>
            </w:pPr>
            <w:r w:rsidRPr="00060102">
              <w:rPr>
                <w:b/>
                <w:color w:val="000000"/>
                <w:u w:val="single"/>
                <w:lang w:eastAsia="ko-KR"/>
              </w:rPr>
              <w:t>Issue 1-3-1: Receive timing difference</w:t>
            </w:r>
          </w:p>
          <w:p w14:paraId="6087BB65" w14:textId="77777777" w:rsidR="00060102" w:rsidRDefault="00060102" w:rsidP="00060102">
            <w:pPr>
              <w:pStyle w:val="ListParagraph"/>
              <w:numPr>
                <w:ilvl w:val="0"/>
                <w:numId w:val="24"/>
              </w:numPr>
              <w:overflowPunct/>
              <w:autoSpaceDE/>
              <w:autoSpaceDN/>
              <w:adjustRightInd/>
              <w:spacing w:after="120" w:line="259" w:lineRule="auto"/>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522CFA71" w14:textId="4D8446B9" w:rsidR="00060102" w:rsidRDefault="00060102" w:rsidP="00060102">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1: The receive timing difference between different directions is within CP in R18.</w:t>
            </w:r>
          </w:p>
          <w:p w14:paraId="22909858" w14:textId="77777777" w:rsidR="00060102" w:rsidRDefault="00060102" w:rsidP="00060102">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Option 1b (Qualcomm, Apple): Receive time difference for configured different QCL Type D RSs is not larger than CP. FFS whether and how much additional margin within the CP length is needed.</w:t>
            </w:r>
          </w:p>
          <w:p w14:paraId="203132E6" w14:textId="669A08B0" w:rsidR="00060102" w:rsidRDefault="00060102" w:rsidP="00060102">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Option 2: The receive timing difference between different directions is within CP at least. FFS whether to define requirements with timing difference larger than CP.</w:t>
            </w:r>
          </w:p>
          <w:p w14:paraId="1A7A6D9C" w14:textId="3E4C2DD7" w:rsidR="00060102" w:rsidRDefault="00060102" w:rsidP="00060102">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Option 3: Consider receive time differences larger than CP.</w:t>
            </w:r>
          </w:p>
          <w:p w14:paraId="65CBBB28" w14:textId="77777777" w:rsidR="00060102" w:rsidRDefault="00060102" w:rsidP="00060102">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Pr>
                <w:rFonts w:eastAsia="宋体"/>
                <w:color w:val="000000" w:themeColor="text1"/>
                <w:szCs w:val="24"/>
                <w:lang w:eastAsia="zh-CN"/>
              </w:rPr>
              <w:t>The multi-RX UE can support independent time and frequency tracking for each Rx chain.</w:t>
            </w:r>
          </w:p>
          <w:p w14:paraId="53D7E44B" w14:textId="77777777" w:rsidR="00060102" w:rsidRPr="00FE5779" w:rsidRDefault="00060102" w:rsidP="00060102">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4 (Tentative agreement in GTW): </w:t>
            </w:r>
            <w:r w:rsidRPr="00FE5779">
              <w:rPr>
                <w:rFonts w:eastAsia="宋体"/>
                <w:color w:val="000000" w:themeColor="text1"/>
                <w:szCs w:val="24"/>
                <w:lang w:eastAsia="zh-CN"/>
              </w:rPr>
              <w:t>The receive timing difference considered for data reception and L1 measurements between different directions (2AOAs) is within CP</w:t>
            </w:r>
          </w:p>
          <w:p w14:paraId="1C5DE744" w14:textId="77777777" w:rsidR="00060102" w:rsidRPr="00FE5779" w:rsidRDefault="00060102" w:rsidP="00060102">
            <w:pPr>
              <w:pStyle w:val="ListParagraph"/>
              <w:numPr>
                <w:ilvl w:val="2"/>
                <w:numId w:val="24"/>
              </w:numPr>
              <w:overflowPunct/>
              <w:autoSpaceDE/>
              <w:autoSpaceDN/>
              <w:adjustRightInd/>
              <w:spacing w:after="120" w:line="259" w:lineRule="auto"/>
              <w:ind w:firstLineChars="0"/>
              <w:textAlignment w:val="auto"/>
              <w:rPr>
                <w:rFonts w:eastAsia="宋体"/>
                <w:color w:val="000000" w:themeColor="text1"/>
                <w:szCs w:val="24"/>
                <w:lang w:eastAsia="zh-CN"/>
              </w:rPr>
            </w:pPr>
            <w:r w:rsidRPr="00FE5779">
              <w:rPr>
                <w:rFonts w:eastAsia="宋体"/>
                <w:color w:val="000000" w:themeColor="text1"/>
                <w:szCs w:val="24"/>
                <w:lang w:eastAsia="zh-CN"/>
              </w:rPr>
              <w:t>Receive time differences between any configured different QCL Type D RSs is not larger than CP.</w:t>
            </w:r>
          </w:p>
          <w:p w14:paraId="656D58C4" w14:textId="597DE342" w:rsidR="00060102" w:rsidRPr="00326F9B" w:rsidRDefault="00060102" w:rsidP="00060102">
            <w:pPr>
              <w:pStyle w:val="ListParagraph"/>
              <w:numPr>
                <w:ilvl w:val="1"/>
                <w:numId w:val="24"/>
              </w:numPr>
              <w:overflowPunct/>
              <w:autoSpaceDE/>
              <w:autoSpaceDN/>
              <w:adjustRightInd/>
              <w:spacing w:after="120" w:line="259" w:lineRule="auto"/>
              <w:ind w:left="1440" w:firstLineChars="0"/>
              <w:textAlignment w:val="auto"/>
              <w:rPr>
                <w:rFonts w:eastAsia="宋体"/>
                <w:color w:val="000000" w:themeColor="text1"/>
                <w:szCs w:val="24"/>
                <w:lang w:eastAsia="zh-CN"/>
              </w:rPr>
            </w:pPr>
            <w:r w:rsidRPr="00FE5779">
              <w:rPr>
                <w:rFonts w:eastAsia="宋体"/>
                <w:color w:val="000000" w:themeColor="text1"/>
                <w:szCs w:val="24"/>
                <w:lang w:eastAsia="zh-CN"/>
              </w:rPr>
              <w:t>FFS whether to define requirements with timing difference larger than CP.</w:t>
            </w:r>
          </w:p>
        </w:tc>
      </w:tr>
    </w:tbl>
    <w:p w14:paraId="318F8B7D" w14:textId="77777777" w:rsidR="00060102" w:rsidRPr="00060102" w:rsidRDefault="00060102" w:rsidP="00060102">
      <w:pPr>
        <w:rPr>
          <w:lang w:eastAsia="zh-CN"/>
        </w:rPr>
      </w:pPr>
    </w:p>
    <w:p w14:paraId="3CCDB9EA" w14:textId="3D10DF2A" w:rsidR="00002DD4" w:rsidRDefault="006D1230" w:rsidP="006D1230">
      <w:pPr>
        <w:pStyle w:val="Heading4"/>
        <w:rPr>
          <w:lang w:eastAsia="zh-CN"/>
        </w:rPr>
      </w:pPr>
      <w:r>
        <w:rPr>
          <w:lang w:eastAsia="zh-CN"/>
        </w:rPr>
        <w:t xml:space="preserve">2.2.1 </w:t>
      </w:r>
      <w:r w:rsidR="0030262F" w:rsidRPr="0030262F">
        <w:rPr>
          <w:lang w:eastAsia="zh-CN"/>
        </w:rPr>
        <w:t>Receive timing difference</w:t>
      </w:r>
    </w:p>
    <w:p w14:paraId="1F1BE6F3" w14:textId="77777777" w:rsidR="00E73045" w:rsidRPr="0047751A" w:rsidRDefault="00983BE2" w:rsidP="00372744">
      <w:pPr>
        <w:ind w:firstLineChars="200" w:firstLine="440"/>
        <w:rPr>
          <w:sz w:val="22"/>
          <w:szCs w:val="22"/>
          <w:lang w:val="sv-SE" w:eastAsia="zh-CN"/>
        </w:rPr>
      </w:pPr>
      <w:r w:rsidRPr="0047751A">
        <w:rPr>
          <w:sz w:val="22"/>
          <w:szCs w:val="22"/>
          <w:lang w:val="sv-SE" w:eastAsia="zh-CN"/>
        </w:rPr>
        <w:t>Back to Rel-16 multi-TRP operation introduced in MIMO enhancement</w:t>
      </w:r>
      <w:r w:rsidR="00C46904" w:rsidRPr="0047751A">
        <w:rPr>
          <w:sz w:val="22"/>
          <w:szCs w:val="22"/>
          <w:lang w:val="sv-SE" w:eastAsia="zh-CN"/>
        </w:rPr>
        <w:t xml:space="preserve">, there is no final decision explicitly to define MRTD requirement from two TRPs, but there is one clarification in TS 38.133: </w:t>
      </w:r>
      <w:r w:rsidR="00060102" w:rsidRPr="0047751A">
        <w:rPr>
          <w:rFonts w:hint="eastAsia"/>
          <w:sz w:val="22"/>
          <w:szCs w:val="22"/>
          <w:lang w:val="sv-SE" w:eastAsia="zh-CN"/>
        </w:rPr>
        <w:t>“</w:t>
      </w:r>
      <w:r w:rsidR="00C46904" w:rsidRPr="0047751A">
        <w:rPr>
          <w:sz w:val="22"/>
          <w:szCs w:val="22"/>
          <w:lang w:val="sv-SE" w:eastAsia="zh-CN"/>
        </w:rPr>
        <w:t xml:space="preserve">The requirements defined in clause [7.6] are also applicable when UE is configured to receive multiple PDSCH transmission occasions from one or more QCL sources on any one of the aggregated NR carriers.” Besides, </w:t>
      </w:r>
      <w:r w:rsidR="0037762B" w:rsidRPr="0047751A">
        <w:rPr>
          <w:sz w:val="22"/>
          <w:szCs w:val="22"/>
          <w:lang w:val="sv-SE" w:eastAsia="zh-CN"/>
        </w:rPr>
        <w:t xml:space="preserve">based on the </w:t>
      </w:r>
      <w:r w:rsidR="005D638D" w:rsidRPr="0047751A">
        <w:rPr>
          <w:sz w:val="22"/>
          <w:szCs w:val="22"/>
          <w:lang w:val="sv-SE" w:eastAsia="zh-CN"/>
        </w:rPr>
        <w:t xml:space="preserve">RAN1 </w:t>
      </w:r>
      <w:r w:rsidR="0037762B" w:rsidRPr="0047751A">
        <w:rPr>
          <w:sz w:val="22"/>
          <w:szCs w:val="22"/>
          <w:lang w:val="sv-SE" w:eastAsia="zh-CN"/>
        </w:rPr>
        <w:t xml:space="preserve">UE assumption that UE may receive DL transmission from multiple TRP within a CP, otherwise performance degradation will be emerged due to the </w:t>
      </w:r>
      <w:r w:rsidR="00060102" w:rsidRPr="0047751A">
        <w:rPr>
          <w:sz w:val="22"/>
          <w:szCs w:val="22"/>
          <w:lang w:val="sv-SE" w:eastAsia="zh-CN"/>
        </w:rPr>
        <w:t xml:space="preserve">existence </w:t>
      </w:r>
      <w:r w:rsidR="00060102" w:rsidRPr="0047751A">
        <w:rPr>
          <w:rFonts w:hint="eastAsia"/>
          <w:sz w:val="22"/>
          <w:szCs w:val="22"/>
          <w:lang w:val="sv-SE" w:eastAsia="zh-CN"/>
        </w:rPr>
        <w:t>of</w:t>
      </w:r>
      <w:r w:rsidR="00060102" w:rsidRPr="0047751A">
        <w:rPr>
          <w:sz w:val="22"/>
          <w:szCs w:val="22"/>
          <w:lang w:val="sv-SE" w:eastAsia="zh-CN"/>
        </w:rPr>
        <w:t xml:space="preserve"> ICI between tones from different TRPs</w:t>
      </w:r>
      <w:r w:rsidR="00372744" w:rsidRPr="0047751A">
        <w:rPr>
          <w:sz w:val="22"/>
          <w:szCs w:val="22"/>
          <w:lang w:val="sv-SE" w:eastAsia="zh-CN"/>
        </w:rPr>
        <w:t>.</w:t>
      </w:r>
      <w:r w:rsidR="00C1488B" w:rsidRPr="0047751A">
        <w:rPr>
          <w:sz w:val="22"/>
          <w:szCs w:val="22"/>
          <w:lang w:val="sv-SE" w:eastAsia="zh-CN"/>
        </w:rPr>
        <w:t>The option 4 (Tentative agreement in GTW) seems reasonable</w:t>
      </w:r>
      <w:r w:rsidR="00B45C80" w:rsidRPr="0047751A">
        <w:rPr>
          <w:sz w:val="22"/>
          <w:szCs w:val="22"/>
          <w:lang w:val="sv-SE" w:eastAsia="zh-CN"/>
        </w:rPr>
        <w:t xml:space="preserve">. </w:t>
      </w:r>
    </w:p>
    <w:p w14:paraId="73309A7E" w14:textId="06DDFA5A" w:rsidR="00EE29EF" w:rsidRPr="00F6410C" w:rsidRDefault="00B45C80" w:rsidP="005376E8">
      <w:pPr>
        <w:ind w:firstLineChars="200" w:firstLine="440"/>
        <w:jc w:val="both"/>
        <w:rPr>
          <w:sz w:val="22"/>
          <w:szCs w:val="22"/>
          <w:lang w:val="sv-SE" w:eastAsia="zh-CN"/>
        </w:rPr>
      </w:pPr>
      <w:r w:rsidRPr="0047751A">
        <w:rPr>
          <w:sz w:val="22"/>
          <w:szCs w:val="22"/>
          <w:lang w:val="sv-SE" w:eastAsia="zh-CN"/>
        </w:rPr>
        <w:t xml:space="preserve">However, in our understanding the agreed option is </w:t>
      </w:r>
      <w:r w:rsidR="00BF003E" w:rsidRPr="0047751A">
        <w:rPr>
          <w:sz w:val="22"/>
          <w:szCs w:val="22"/>
          <w:lang w:val="sv-SE" w:eastAsia="zh-CN"/>
        </w:rPr>
        <w:t>feasible</w:t>
      </w:r>
      <w:r w:rsidR="00E73045" w:rsidRPr="0047751A">
        <w:rPr>
          <w:sz w:val="22"/>
          <w:szCs w:val="22"/>
          <w:lang w:val="sv-SE" w:eastAsia="zh-CN"/>
        </w:rPr>
        <w:t xml:space="preserve"> to the </w:t>
      </w:r>
      <w:r w:rsidR="004F7CC0">
        <w:rPr>
          <w:rFonts w:hint="eastAsia"/>
          <w:sz w:val="22"/>
          <w:szCs w:val="22"/>
          <w:lang w:val="sv-SE" w:eastAsia="zh-CN"/>
        </w:rPr>
        <w:t>some</w:t>
      </w:r>
      <w:r w:rsidR="004F7CC0">
        <w:rPr>
          <w:sz w:val="22"/>
          <w:szCs w:val="22"/>
          <w:lang w:val="sv-SE" w:eastAsia="zh-CN"/>
        </w:rPr>
        <w:t xml:space="preserve"> </w:t>
      </w:r>
      <w:r w:rsidR="00E73045" w:rsidRPr="0047751A">
        <w:rPr>
          <w:sz w:val="22"/>
          <w:szCs w:val="22"/>
          <w:lang w:val="sv-SE" w:eastAsia="zh-CN"/>
        </w:rPr>
        <w:t>case</w:t>
      </w:r>
      <w:r w:rsidR="004F7CC0">
        <w:rPr>
          <w:sz w:val="22"/>
          <w:szCs w:val="22"/>
          <w:lang w:val="sv-SE" w:eastAsia="zh-CN"/>
        </w:rPr>
        <w:t xml:space="preserve">s. </w:t>
      </w:r>
      <w:r w:rsidR="00CC7255">
        <w:rPr>
          <w:sz w:val="22"/>
          <w:szCs w:val="22"/>
          <w:lang w:val="sv-SE" w:eastAsia="zh-CN"/>
        </w:rPr>
        <w:t>S</w:t>
      </w:r>
      <w:r w:rsidR="00CC7255" w:rsidRPr="00CC7255">
        <w:rPr>
          <w:sz w:val="22"/>
          <w:szCs w:val="22"/>
          <w:lang w:val="sv-SE" w:eastAsia="zh-CN"/>
        </w:rPr>
        <w:t>pecifically</w:t>
      </w:r>
      <w:r w:rsidR="00CC7255">
        <w:rPr>
          <w:sz w:val="22"/>
          <w:szCs w:val="22"/>
          <w:lang w:val="sv-SE" w:eastAsia="zh-CN"/>
        </w:rPr>
        <w:t>,</w:t>
      </w:r>
      <w:r w:rsidR="00CC7255" w:rsidRPr="00CC7255">
        <w:rPr>
          <w:sz w:val="22"/>
          <w:szCs w:val="22"/>
          <w:lang w:val="sv-SE" w:eastAsia="zh-CN"/>
        </w:rPr>
        <w:t xml:space="preserve"> </w:t>
      </w:r>
      <w:r w:rsidR="00CC7255">
        <w:rPr>
          <w:sz w:val="22"/>
          <w:szCs w:val="22"/>
          <w:lang w:val="sv-SE" w:eastAsia="zh-CN"/>
        </w:rPr>
        <w:t>c</w:t>
      </w:r>
      <w:r w:rsidR="00E73045" w:rsidRPr="0047751A">
        <w:rPr>
          <w:sz w:val="22"/>
          <w:szCs w:val="22"/>
          <w:lang w:val="sv-SE" w:eastAsia="zh-CN"/>
        </w:rPr>
        <w:t xml:space="preserve">omparing with </w:t>
      </w:r>
      <w:r w:rsidR="006D3593" w:rsidRPr="0047751A">
        <w:rPr>
          <w:sz w:val="22"/>
          <w:szCs w:val="22"/>
          <w:lang w:val="sv-SE" w:eastAsia="zh-CN"/>
        </w:rPr>
        <w:t xml:space="preserve">Rel-16/Rel-17 operation, for Rel-18 UE supporting simultaneous DL reception from different directions, the story will be different. By taking the below figure as the example, </w:t>
      </w:r>
      <w:r w:rsidR="00EE29EF">
        <w:rPr>
          <w:sz w:val="22"/>
          <w:szCs w:val="22"/>
          <w:lang w:val="sv-SE" w:eastAsia="zh-CN"/>
        </w:rPr>
        <w:t xml:space="preserve">when </w:t>
      </w:r>
      <w:r w:rsidR="00EE29EF" w:rsidRPr="00EE29EF">
        <w:rPr>
          <w:sz w:val="22"/>
          <w:szCs w:val="22"/>
          <w:lang w:val="sv-SE" w:eastAsia="zh-CN"/>
        </w:rPr>
        <w:t xml:space="preserve">the </w:t>
      </w:r>
      <w:r w:rsidR="00FB14B1">
        <w:rPr>
          <w:sz w:val="22"/>
          <w:szCs w:val="22"/>
          <w:lang w:val="sv-SE" w:eastAsia="zh-CN"/>
        </w:rPr>
        <w:t xml:space="preserve">two </w:t>
      </w:r>
      <w:r w:rsidR="00EE29EF" w:rsidRPr="00EE29EF">
        <w:rPr>
          <w:sz w:val="22"/>
          <w:szCs w:val="22"/>
          <w:lang w:val="sv-SE" w:eastAsia="zh-CN"/>
        </w:rPr>
        <w:t xml:space="preserve">TRPs </w:t>
      </w:r>
      <w:r w:rsidR="00FB14B1" w:rsidRPr="00FB14B1">
        <w:rPr>
          <w:sz w:val="22"/>
          <w:szCs w:val="22"/>
          <w:lang w:val="sv-SE" w:eastAsia="zh-CN"/>
        </w:rPr>
        <w:t>are more separated</w:t>
      </w:r>
      <w:r w:rsidR="00EE29EF">
        <w:rPr>
          <w:sz w:val="22"/>
          <w:szCs w:val="22"/>
          <w:lang w:val="sv-SE" w:eastAsia="zh-CN"/>
        </w:rPr>
        <w:t xml:space="preserve">, </w:t>
      </w:r>
      <w:r w:rsidR="00EE29EF" w:rsidRPr="00F6410C">
        <w:rPr>
          <w:sz w:val="22"/>
          <w:szCs w:val="22"/>
          <w:lang w:val="sv-SE" w:eastAsia="zh-CN"/>
        </w:rPr>
        <w:t>simultaneous DL reception from different directions</w:t>
      </w:r>
      <w:r w:rsidR="00EE29EF">
        <w:rPr>
          <w:sz w:val="22"/>
          <w:szCs w:val="22"/>
          <w:lang w:val="sv-SE" w:eastAsia="zh-CN"/>
        </w:rPr>
        <w:t xml:space="preserve"> with </w:t>
      </w:r>
      <w:r w:rsidR="00EE29EF" w:rsidRPr="00F6410C">
        <w:rPr>
          <w:sz w:val="22"/>
          <w:szCs w:val="22"/>
          <w:lang w:val="sv-SE" w:eastAsia="zh-CN"/>
        </w:rPr>
        <w:t>AoA1 and AoA2 with discriminated directions</w:t>
      </w:r>
      <w:r w:rsidR="00EE29EF">
        <w:rPr>
          <w:sz w:val="22"/>
          <w:szCs w:val="22"/>
          <w:lang w:val="sv-SE" w:eastAsia="zh-CN"/>
        </w:rPr>
        <w:t>,</w:t>
      </w:r>
      <w:r w:rsidR="00EE29EF" w:rsidRPr="00F6410C">
        <w:rPr>
          <w:sz w:val="22"/>
          <w:szCs w:val="22"/>
          <w:lang w:val="sv-SE" w:eastAsia="zh-CN"/>
        </w:rPr>
        <w:t xml:space="preserve"> can be achieved by utilizing two panels located in opposite sides of handheld UE. Similar to Rel-15, it is possible to support 2-layers by using two polarization from each AoA, while spatial diversity or saptial multiplexing can be achieved by simultaneous recpetion of AoA1 and AoA2. We see the necessity of two independent baseband processing schemes</w:t>
      </w:r>
      <w:r w:rsidR="00EE29EF">
        <w:rPr>
          <w:sz w:val="22"/>
          <w:szCs w:val="22"/>
          <w:lang w:val="sv-SE" w:eastAsia="zh-CN"/>
        </w:rPr>
        <w:t xml:space="preserve">, i.e., two </w:t>
      </w:r>
      <w:r w:rsidR="00EE29EF" w:rsidRPr="002A115E">
        <w:rPr>
          <w:rFonts w:eastAsia="PMingLiU"/>
          <w:sz w:val="24"/>
          <w:szCs w:val="24"/>
        </w:rPr>
        <w:t>FFT</w:t>
      </w:r>
      <w:r w:rsidR="00EE29EF">
        <w:rPr>
          <w:rFonts w:eastAsia="PMingLiU"/>
          <w:sz w:val="24"/>
          <w:szCs w:val="24"/>
        </w:rPr>
        <w:t>s</w:t>
      </w:r>
      <w:r w:rsidR="005376E8">
        <w:rPr>
          <w:rFonts w:eastAsia="PMingLiU"/>
          <w:sz w:val="24"/>
          <w:szCs w:val="24"/>
        </w:rPr>
        <w:t xml:space="preserve"> and timing </w:t>
      </w:r>
      <w:r w:rsidR="00EE29EF" w:rsidRPr="002A115E">
        <w:rPr>
          <w:rFonts w:eastAsia="PMingLiU"/>
          <w:sz w:val="24"/>
          <w:szCs w:val="24"/>
        </w:rPr>
        <w:t xml:space="preserve">estimation/tracking/compensation </w:t>
      </w:r>
      <w:r w:rsidR="00EE29EF" w:rsidRPr="00EE29EF">
        <w:rPr>
          <w:sz w:val="22"/>
          <w:szCs w:val="22"/>
          <w:lang w:val="sv-SE" w:eastAsia="zh-CN"/>
        </w:rPr>
        <w:t>modules for each RX chain</w:t>
      </w:r>
      <w:r w:rsidR="00EE29EF" w:rsidRPr="00F6410C">
        <w:rPr>
          <w:sz w:val="22"/>
          <w:szCs w:val="22"/>
          <w:lang w:val="sv-SE" w:eastAsia="zh-CN"/>
        </w:rPr>
        <w:t xml:space="preserve">, otherwise it is impossible to achieve simultaneous recpetion of AoA1 and AoA2 for both data transmission and RRM operations. </w:t>
      </w:r>
      <w:r w:rsidR="00EE29EF">
        <w:rPr>
          <w:sz w:val="22"/>
          <w:szCs w:val="22"/>
          <w:lang w:val="sv-SE" w:eastAsia="zh-CN"/>
        </w:rPr>
        <w:t xml:space="preserve">In this case, </w:t>
      </w:r>
      <w:r w:rsidR="00EE29EF" w:rsidRPr="00EE29EF">
        <w:rPr>
          <w:rFonts w:hint="eastAsia"/>
          <w:sz w:val="22"/>
          <w:szCs w:val="22"/>
          <w:lang w:val="sv-SE" w:eastAsia="zh-CN"/>
        </w:rPr>
        <w:t>the restriction of not larger the CP length can be ignored</w:t>
      </w:r>
      <w:r w:rsidR="00EE29EF">
        <w:rPr>
          <w:sz w:val="22"/>
          <w:szCs w:val="22"/>
          <w:lang w:val="sv-SE" w:eastAsia="zh-CN"/>
        </w:rPr>
        <w:t>.</w:t>
      </w:r>
    </w:p>
    <w:p w14:paraId="77850FE1" w14:textId="3BBFBB14" w:rsidR="0047751A" w:rsidRDefault="0047751A" w:rsidP="0047751A">
      <w:pPr>
        <w:ind w:firstLineChars="200" w:firstLine="440"/>
        <w:jc w:val="center"/>
        <w:rPr>
          <w:sz w:val="22"/>
          <w:szCs w:val="22"/>
          <w:lang w:val="sv-SE" w:eastAsia="zh-CN"/>
        </w:rPr>
      </w:pPr>
      <w:r>
        <w:rPr>
          <w:noProof/>
          <w:sz w:val="22"/>
          <w:szCs w:val="22"/>
          <w:lang w:val="en-US" w:eastAsia="zh-CN"/>
        </w:rPr>
        <w:drawing>
          <wp:inline distT="0" distB="0" distL="0" distR="0" wp14:anchorId="2817E96F" wp14:editId="4AF9BC97">
            <wp:extent cx="3086100" cy="181051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绘图4.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86100" cy="1810512"/>
                    </a:xfrm>
                    <a:prstGeom prst="rect">
                      <a:avLst/>
                    </a:prstGeom>
                  </pic:spPr>
                </pic:pic>
              </a:graphicData>
            </a:graphic>
          </wp:inline>
        </w:drawing>
      </w:r>
    </w:p>
    <w:p w14:paraId="24B77E06" w14:textId="4A04B917" w:rsidR="0047751A" w:rsidRPr="0047751A" w:rsidRDefault="0047751A" w:rsidP="0047751A">
      <w:pPr>
        <w:jc w:val="center"/>
        <w:rPr>
          <w:lang w:val="sv-SE" w:eastAsia="zh-CN"/>
        </w:rPr>
      </w:pPr>
      <w:r w:rsidRPr="0047751A">
        <w:rPr>
          <w:lang w:val="sv-SE" w:eastAsia="zh-CN"/>
        </w:rPr>
        <w:t>Figure</w:t>
      </w:r>
      <w:r w:rsidRPr="0047751A">
        <w:rPr>
          <w:rFonts w:hint="eastAsia"/>
          <w:lang w:val="sv-SE" w:eastAsia="zh-CN"/>
        </w:rPr>
        <w:t xml:space="preserve"> </w:t>
      </w:r>
      <w:r w:rsidRPr="0047751A">
        <w:rPr>
          <w:lang w:val="sv-SE" w:eastAsia="zh-CN"/>
        </w:rPr>
        <w:t>1</w:t>
      </w:r>
      <w:r w:rsidRPr="0047751A">
        <w:rPr>
          <w:rFonts w:hint="eastAsia"/>
          <w:lang w:val="sv-SE" w:eastAsia="zh-CN"/>
        </w:rPr>
        <w:t>:</w:t>
      </w:r>
      <w:r w:rsidRPr="0047751A">
        <w:rPr>
          <w:lang w:val="sv-SE" w:eastAsia="zh-CN"/>
        </w:rPr>
        <w:t xml:space="preserve"> Simultaneous DL reception from different directions with AoA1 and AoA2 are in discriminated directions</w:t>
      </w:r>
    </w:p>
    <w:p w14:paraId="79454919" w14:textId="0B04F8BD" w:rsidR="00AA2EC4" w:rsidRDefault="00FB14B1" w:rsidP="00FB14B1">
      <w:pPr>
        <w:rPr>
          <w:b/>
          <w:sz w:val="22"/>
          <w:szCs w:val="22"/>
          <w:lang w:val="sv-SE" w:eastAsia="zh-CN"/>
        </w:rPr>
      </w:pPr>
      <w:r w:rsidRPr="00FB14B1">
        <w:rPr>
          <w:b/>
          <w:sz w:val="22"/>
          <w:szCs w:val="22"/>
          <w:lang w:val="sv-SE" w:eastAsia="zh-CN"/>
        </w:rPr>
        <w:t xml:space="preserve">Observation 1: </w:t>
      </w:r>
      <w:r w:rsidRPr="00FB14B1">
        <w:rPr>
          <w:rFonts w:hint="eastAsia"/>
          <w:b/>
          <w:sz w:val="22"/>
          <w:szCs w:val="22"/>
          <w:lang w:val="sv-SE" w:eastAsia="zh-CN"/>
        </w:rPr>
        <w:t>F</w:t>
      </w:r>
      <w:r w:rsidRPr="00FB14B1">
        <w:rPr>
          <w:b/>
          <w:sz w:val="22"/>
          <w:szCs w:val="22"/>
          <w:lang w:val="sv-SE" w:eastAsia="zh-CN"/>
        </w:rPr>
        <w:t xml:space="preserve">or UE supporting simultaneous DL reception from different directions, </w:t>
      </w:r>
      <w:r w:rsidR="005376E8">
        <w:rPr>
          <w:b/>
          <w:sz w:val="22"/>
          <w:szCs w:val="22"/>
          <w:lang w:val="sv-SE" w:eastAsia="zh-CN"/>
        </w:rPr>
        <w:t>e.g.</w:t>
      </w:r>
      <w:r w:rsidRPr="00FB14B1">
        <w:rPr>
          <w:b/>
          <w:sz w:val="22"/>
          <w:szCs w:val="22"/>
          <w:lang w:val="sv-SE" w:eastAsia="zh-CN"/>
        </w:rPr>
        <w:t xml:space="preserve"> AoA1 and AoA2 are in discriminated directions, </w:t>
      </w:r>
      <w:r w:rsidR="00AA2EC4" w:rsidRPr="00AA2EC4">
        <w:rPr>
          <w:b/>
          <w:sz w:val="22"/>
          <w:szCs w:val="22"/>
          <w:lang w:val="sv-SE" w:eastAsia="zh-CN"/>
        </w:rPr>
        <w:t>independent RX chain and BB processing is of necessity to support two distinct AoAs.</w:t>
      </w:r>
    </w:p>
    <w:p w14:paraId="4184D9AF" w14:textId="1CF6AE8A" w:rsidR="00AA2EC4" w:rsidRPr="00413F7D" w:rsidRDefault="00413F7D" w:rsidP="00FB14B1">
      <w:pPr>
        <w:rPr>
          <w:sz w:val="22"/>
          <w:szCs w:val="22"/>
          <w:lang w:val="sv-SE" w:eastAsia="zh-CN"/>
        </w:rPr>
      </w:pPr>
      <w:r w:rsidRPr="00413F7D">
        <w:rPr>
          <w:rFonts w:hint="eastAsia"/>
          <w:sz w:val="22"/>
          <w:szCs w:val="22"/>
          <w:lang w:val="sv-SE" w:eastAsia="zh-CN"/>
        </w:rPr>
        <w:t>T</w:t>
      </w:r>
      <w:r w:rsidRPr="00413F7D">
        <w:rPr>
          <w:sz w:val="22"/>
          <w:szCs w:val="22"/>
          <w:lang w:val="sv-SE" w:eastAsia="zh-CN"/>
        </w:rPr>
        <w:t xml:space="preserve">o support </w:t>
      </w:r>
      <w:r w:rsidRPr="00F6410C">
        <w:rPr>
          <w:sz w:val="22"/>
          <w:szCs w:val="22"/>
          <w:lang w:val="sv-SE" w:eastAsia="zh-CN"/>
        </w:rPr>
        <w:t>more deployment flexibility</w:t>
      </w:r>
      <w:r>
        <w:rPr>
          <w:sz w:val="22"/>
          <w:szCs w:val="22"/>
          <w:lang w:val="sv-SE" w:eastAsia="zh-CN"/>
        </w:rPr>
        <w:t xml:space="preserve">, </w:t>
      </w:r>
      <w:r w:rsidR="00A12610">
        <w:rPr>
          <w:rFonts w:hint="eastAsia"/>
          <w:sz w:val="22"/>
          <w:szCs w:val="22"/>
          <w:lang w:val="sv-SE" w:eastAsia="zh-CN"/>
        </w:rPr>
        <w:t>the</w:t>
      </w:r>
      <w:r w:rsidR="00A12610">
        <w:rPr>
          <w:sz w:val="22"/>
          <w:szCs w:val="22"/>
          <w:lang w:val="sv-SE" w:eastAsia="zh-CN"/>
        </w:rPr>
        <w:t xml:space="preserve"> </w:t>
      </w:r>
      <w:r w:rsidR="00A12610" w:rsidRPr="00F6410C">
        <w:rPr>
          <w:sz w:val="22"/>
          <w:szCs w:val="22"/>
          <w:lang w:val="sv-SE" w:eastAsia="zh-CN"/>
        </w:rPr>
        <w:t>RTD of signals received from different panels can be extended to the value higher than CP length</w:t>
      </w:r>
      <w:r w:rsidR="00A12610">
        <w:rPr>
          <w:rFonts w:hint="eastAsia"/>
          <w:sz w:val="22"/>
          <w:szCs w:val="22"/>
          <w:lang w:val="sv-SE" w:eastAsia="zh-CN"/>
        </w:rPr>
        <w:t>.</w:t>
      </w:r>
      <w:r w:rsidR="00A12610">
        <w:rPr>
          <w:sz w:val="22"/>
          <w:szCs w:val="22"/>
          <w:lang w:val="sv-SE" w:eastAsia="zh-CN"/>
        </w:rPr>
        <w:t xml:space="preserve"> While, considering the scenarios and UE architecture were discussed but without agreement in last meeting, we have the following propose:</w:t>
      </w:r>
    </w:p>
    <w:p w14:paraId="1C1DA8AE" w14:textId="0CCB70DC" w:rsidR="004F581B" w:rsidRDefault="00A12610" w:rsidP="00A12610">
      <w:pPr>
        <w:rPr>
          <w:b/>
          <w:sz w:val="22"/>
          <w:szCs w:val="22"/>
          <w:lang w:val="sv-SE" w:eastAsia="zh-CN"/>
        </w:rPr>
      </w:pPr>
      <w:r w:rsidRPr="00882F8B">
        <w:rPr>
          <w:b/>
          <w:sz w:val="22"/>
          <w:szCs w:val="22"/>
          <w:lang w:val="sv-SE" w:eastAsia="zh-CN"/>
        </w:rPr>
        <w:lastRenderedPageBreak/>
        <w:t xml:space="preserve">Proposal </w:t>
      </w:r>
      <w:r>
        <w:rPr>
          <w:b/>
          <w:sz w:val="22"/>
          <w:szCs w:val="22"/>
          <w:lang w:val="sv-SE" w:eastAsia="zh-CN"/>
        </w:rPr>
        <w:t>5</w:t>
      </w:r>
      <w:r w:rsidRPr="00882F8B">
        <w:rPr>
          <w:b/>
          <w:sz w:val="22"/>
          <w:szCs w:val="22"/>
          <w:lang w:val="sv-SE" w:eastAsia="zh-CN"/>
        </w:rPr>
        <w:t xml:space="preserve">: </w:t>
      </w:r>
      <w:r>
        <w:rPr>
          <w:b/>
          <w:sz w:val="22"/>
          <w:szCs w:val="22"/>
          <w:lang w:val="sv-SE" w:eastAsia="zh-CN"/>
        </w:rPr>
        <w:t xml:space="preserve"> </w:t>
      </w:r>
      <w:r w:rsidR="004F581B">
        <w:rPr>
          <w:b/>
          <w:sz w:val="22"/>
          <w:szCs w:val="22"/>
          <w:lang w:val="sv-SE" w:eastAsia="zh-CN"/>
        </w:rPr>
        <w:t>RAN4 to discuss</w:t>
      </w:r>
      <w:r w:rsidR="004F581B">
        <w:rPr>
          <w:rFonts w:hint="eastAsia"/>
          <w:b/>
          <w:sz w:val="22"/>
          <w:szCs w:val="22"/>
          <w:lang w:val="sv-SE" w:eastAsia="zh-CN"/>
        </w:rPr>
        <w:t xml:space="preserve"> </w:t>
      </w:r>
      <w:r w:rsidR="004F581B" w:rsidRPr="004F581B">
        <w:rPr>
          <w:b/>
          <w:sz w:val="22"/>
          <w:szCs w:val="22"/>
          <w:lang w:val="sv-SE" w:eastAsia="zh-CN"/>
        </w:rPr>
        <w:t xml:space="preserve">whether to define requirements with timing difference larger than CP </w:t>
      </w:r>
      <w:r w:rsidR="004F581B" w:rsidRPr="00A12610">
        <w:rPr>
          <w:b/>
          <w:sz w:val="22"/>
          <w:szCs w:val="22"/>
          <w:lang w:val="sv-SE" w:eastAsia="zh-CN"/>
        </w:rPr>
        <w:t>depending on progress of RRM requirements</w:t>
      </w:r>
    </w:p>
    <w:p w14:paraId="69395183" w14:textId="0D20273F" w:rsidR="00EB55B4" w:rsidRDefault="001C4517"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339E763D" w:rsidR="00BA45F7" w:rsidRDefault="009269B8" w:rsidP="00BA45F7">
      <w:pPr>
        <w:rPr>
          <w:sz w:val="22"/>
          <w:szCs w:val="22"/>
          <w:lang w:val="en-US" w:eastAsia="zh-CN"/>
        </w:rPr>
      </w:pPr>
      <w:r w:rsidRPr="00A51694">
        <w:rPr>
          <w:sz w:val="22"/>
          <w:szCs w:val="22"/>
          <w:lang w:val="en-US" w:eastAsia="zh-CN"/>
        </w:rPr>
        <w:t xml:space="preserve">In this contribution, we provided our </w:t>
      </w:r>
      <w:r w:rsidR="001C4517" w:rsidRPr="00A51694">
        <w:rPr>
          <w:sz w:val="22"/>
          <w:szCs w:val="22"/>
          <w:lang w:val="en-US" w:eastAsia="zh-CN"/>
        </w:rPr>
        <w:t>analysis and viewpoint on the relevant RRM requirement</w:t>
      </w:r>
      <w:r w:rsidR="00A51694" w:rsidRPr="00A51694">
        <w:rPr>
          <w:sz w:val="22"/>
          <w:szCs w:val="22"/>
          <w:lang w:val="en-US" w:eastAsia="zh-CN"/>
        </w:rPr>
        <w:t xml:space="preserve"> (general aspects and receive timing difference)</w:t>
      </w:r>
      <w:r w:rsidRPr="00A51694">
        <w:rPr>
          <w:sz w:val="22"/>
          <w:szCs w:val="22"/>
          <w:lang w:val="en-US" w:eastAsia="zh-CN"/>
        </w:rPr>
        <w:t xml:space="preserve">, accordingly the following observations and proposals are obtained: </w:t>
      </w:r>
    </w:p>
    <w:p w14:paraId="612ADA6D" w14:textId="46A0F358" w:rsidR="00A51694" w:rsidRPr="00A51694" w:rsidRDefault="00A51694" w:rsidP="00BA45F7">
      <w:pPr>
        <w:rPr>
          <w:b/>
          <w:sz w:val="22"/>
          <w:szCs w:val="22"/>
          <w:lang w:val="sv-SE" w:eastAsia="zh-CN"/>
        </w:rPr>
      </w:pPr>
      <w:r w:rsidRPr="00FB14B1">
        <w:rPr>
          <w:b/>
          <w:sz w:val="22"/>
          <w:szCs w:val="22"/>
          <w:lang w:val="sv-SE" w:eastAsia="zh-CN"/>
        </w:rPr>
        <w:t xml:space="preserve">Observation 1: </w:t>
      </w:r>
      <w:r w:rsidRPr="00FB14B1">
        <w:rPr>
          <w:rFonts w:hint="eastAsia"/>
          <w:b/>
          <w:sz w:val="22"/>
          <w:szCs w:val="22"/>
          <w:lang w:val="sv-SE" w:eastAsia="zh-CN"/>
        </w:rPr>
        <w:t>F</w:t>
      </w:r>
      <w:r w:rsidRPr="00FB14B1">
        <w:rPr>
          <w:b/>
          <w:sz w:val="22"/>
          <w:szCs w:val="22"/>
          <w:lang w:val="sv-SE" w:eastAsia="zh-CN"/>
        </w:rPr>
        <w:t xml:space="preserve">or UE supporting simultaneous DL reception from different directions, where AoA1 and AoA2 are in discriminated directions, </w:t>
      </w:r>
      <w:r w:rsidRPr="00AA2EC4">
        <w:rPr>
          <w:b/>
          <w:sz w:val="22"/>
          <w:szCs w:val="22"/>
          <w:lang w:val="sv-SE" w:eastAsia="zh-CN"/>
        </w:rPr>
        <w:t>independent RX chain and BB processing is of necessity to support two distinct AoAs.</w:t>
      </w:r>
    </w:p>
    <w:p w14:paraId="2AF6775B" w14:textId="77777777" w:rsidR="00A51694" w:rsidRDefault="00A51694" w:rsidP="00A51694">
      <w:pPr>
        <w:rPr>
          <w:b/>
          <w:sz w:val="22"/>
          <w:szCs w:val="22"/>
          <w:lang w:val="sv-SE" w:eastAsia="zh-CN"/>
        </w:rPr>
      </w:pPr>
      <w:r w:rsidRPr="0028457B">
        <w:rPr>
          <w:b/>
          <w:sz w:val="22"/>
          <w:szCs w:val="22"/>
          <w:lang w:val="sv-SE" w:eastAsia="zh-CN"/>
        </w:rPr>
        <w:t xml:space="preserve">Proposal </w:t>
      </w:r>
      <w:r>
        <w:rPr>
          <w:b/>
          <w:sz w:val="22"/>
          <w:szCs w:val="22"/>
          <w:lang w:val="sv-SE" w:eastAsia="zh-CN"/>
        </w:rPr>
        <w:t>1</w:t>
      </w:r>
      <w:r w:rsidRPr="0028457B">
        <w:rPr>
          <w:b/>
          <w:sz w:val="22"/>
          <w:szCs w:val="22"/>
          <w:lang w:val="sv-SE" w:eastAsia="zh-CN"/>
        </w:rPr>
        <w:t xml:space="preserve">: </w:t>
      </w:r>
      <w:r>
        <w:rPr>
          <w:b/>
          <w:sz w:val="22"/>
          <w:szCs w:val="22"/>
          <w:lang w:val="sv-SE" w:eastAsia="zh-CN"/>
        </w:rPr>
        <w:t xml:space="preserve">Suggest to first clarify the </w:t>
      </w:r>
      <w:r w:rsidRPr="00A06B80">
        <w:rPr>
          <w:b/>
          <w:sz w:val="22"/>
          <w:szCs w:val="22"/>
          <w:lang w:val="sv-SE" w:eastAsia="zh-CN"/>
        </w:rPr>
        <w:t>feasibility</w:t>
      </w:r>
      <w:r>
        <w:rPr>
          <w:b/>
          <w:sz w:val="22"/>
          <w:szCs w:val="22"/>
          <w:lang w:val="sv-SE" w:eastAsia="zh-CN"/>
        </w:rPr>
        <w:t xml:space="preserve"> of </w:t>
      </w:r>
      <w:r w:rsidRPr="00A06B80">
        <w:rPr>
          <w:b/>
          <w:sz w:val="22"/>
          <w:szCs w:val="22"/>
          <w:lang w:val="sv-SE" w:eastAsia="zh-CN"/>
        </w:rPr>
        <w:t>simultaneous L3 measurements</w:t>
      </w:r>
      <w:r>
        <w:rPr>
          <w:b/>
          <w:sz w:val="22"/>
          <w:szCs w:val="22"/>
          <w:lang w:val="sv-SE" w:eastAsia="zh-CN"/>
        </w:rPr>
        <w:t xml:space="preserve"> </w:t>
      </w:r>
      <w:r w:rsidRPr="00A06B80">
        <w:rPr>
          <w:b/>
          <w:sz w:val="22"/>
          <w:szCs w:val="22"/>
          <w:lang w:val="sv-SE" w:eastAsia="zh-CN"/>
        </w:rPr>
        <w:t>and L1 measurements before making conclusion.</w:t>
      </w:r>
    </w:p>
    <w:p w14:paraId="5EAA6D7B" w14:textId="77777777" w:rsidR="00EB1A9E" w:rsidRPr="00DB5476" w:rsidRDefault="00EB1A9E" w:rsidP="00EB1A9E">
      <w:pPr>
        <w:rPr>
          <w:sz w:val="22"/>
          <w:szCs w:val="22"/>
          <w:lang w:val="en-US" w:eastAsia="zh-CN"/>
        </w:rPr>
      </w:pPr>
      <w:r w:rsidRPr="0028457B">
        <w:rPr>
          <w:b/>
          <w:sz w:val="22"/>
          <w:szCs w:val="22"/>
          <w:lang w:val="sv-SE" w:eastAsia="zh-CN"/>
        </w:rPr>
        <w:t xml:space="preserve">Proposal </w:t>
      </w:r>
      <w:r>
        <w:rPr>
          <w:b/>
          <w:sz w:val="22"/>
          <w:szCs w:val="22"/>
          <w:lang w:val="sv-SE" w:eastAsia="zh-CN"/>
        </w:rPr>
        <w:t>2</w:t>
      </w:r>
      <w:r w:rsidRPr="0028457B">
        <w:rPr>
          <w:b/>
          <w:sz w:val="22"/>
          <w:szCs w:val="22"/>
          <w:lang w:val="sv-SE" w:eastAsia="zh-CN"/>
        </w:rPr>
        <w:t>:</w:t>
      </w:r>
    </w:p>
    <w:p w14:paraId="4B36EB7D" w14:textId="77777777" w:rsidR="00EB1A9E" w:rsidRPr="00A93C5E" w:rsidRDefault="00EB1A9E" w:rsidP="00EB1A9E">
      <w:pPr>
        <w:rPr>
          <w:b/>
          <w:sz w:val="22"/>
          <w:szCs w:val="22"/>
          <w:lang w:val="sv-SE" w:eastAsia="zh-CN"/>
        </w:rPr>
      </w:pPr>
      <w:r w:rsidRPr="00A93C5E">
        <w:rPr>
          <w:b/>
          <w:sz w:val="22"/>
          <w:szCs w:val="22"/>
          <w:lang w:val="en-US" w:eastAsia="zh-CN"/>
        </w:rPr>
        <w:t>Simultaneous DL reception from different directions with different QCL TypeD RSs including at least the fol</w:t>
      </w:r>
      <w:r>
        <w:rPr>
          <w:b/>
          <w:sz w:val="22"/>
          <w:szCs w:val="22"/>
          <w:lang w:val="en-US" w:eastAsia="zh-CN"/>
        </w:rPr>
        <w:t>l</w:t>
      </w:r>
      <w:r w:rsidRPr="00A93C5E">
        <w:rPr>
          <w:b/>
          <w:sz w:val="22"/>
          <w:szCs w:val="22"/>
          <w:lang w:val="en-US" w:eastAsia="zh-CN"/>
        </w:rPr>
        <w:t>owing combinations:</w:t>
      </w:r>
    </w:p>
    <w:p w14:paraId="14F4F227" w14:textId="77777777" w:rsidR="00EB1A9E" w:rsidRPr="00A93C5E" w:rsidRDefault="00EB1A9E" w:rsidP="00EB1A9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Simultaneous reception of data on both panels</w:t>
      </w:r>
    </w:p>
    <w:p w14:paraId="13FA908C" w14:textId="77777777" w:rsidR="00EB1A9E" w:rsidRPr="00A93C5E" w:rsidRDefault="00EB1A9E" w:rsidP="00EB1A9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L1 measurement on both panels</w:t>
      </w:r>
    </w:p>
    <w:p w14:paraId="0E87FE30" w14:textId="77777777" w:rsidR="00EB1A9E" w:rsidRPr="00A93C5E" w:rsidRDefault="00EB1A9E" w:rsidP="00EB1A9E">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RSs includes SSB and CSI-RS</w:t>
      </w:r>
    </w:p>
    <w:p w14:paraId="122F3B2D" w14:textId="77777777" w:rsidR="00EB1A9E" w:rsidRPr="00A93C5E" w:rsidRDefault="00EB1A9E" w:rsidP="00EB1A9E">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L1 measurement includes L1-RSRP/L1-SINR/RLM/CBD/BFD</w:t>
      </w:r>
    </w:p>
    <w:p w14:paraId="38FDE89E" w14:textId="77777777" w:rsidR="00EB1A9E" w:rsidRPr="00A93C5E" w:rsidRDefault="00EB1A9E" w:rsidP="00EB1A9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L1 measurement on one panel and data on the other panel</w:t>
      </w:r>
    </w:p>
    <w:p w14:paraId="7FD1C2DF" w14:textId="77777777" w:rsidR="00EB1A9E" w:rsidRPr="00A93C5E" w:rsidRDefault="00EB1A9E" w:rsidP="00EB1A9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L3 measurement on one panel and data on the other panel</w:t>
      </w:r>
    </w:p>
    <w:p w14:paraId="2D2DDE2C" w14:textId="77777777" w:rsidR="00EB1A9E" w:rsidRPr="00A93C5E" w:rsidRDefault="00EB1A9E" w:rsidP="00EB1A9E">
      <w:pPr>
        <w:pStyle w:val="Normal9pointspacing"/>
        <w:numPr>
          <w:ilvl w:val="0"/>
          <w:numId w:val="20"/>
        </w:numPr>
        <w:spacing w:before="0" w:after="0"/>
        <w:ind w:left="420"/>
        <w:rPr>
          <w:rFonts w:eastAsia="宋体"/>
          <w:b/>
          <w:sz w:val="22"/>
          <w:szCs w:val="22"/>
          <w:lang w:val="en-US" w:eastAsia="zh-CN"/>
        </w:rPr>
      </w:pPr>
      <w:r w:rsidRPr="00A93C5E">
        <w:rPr>
          <w:rFonts w:eastAsia="宋体"/>
          <w:b/>
          <w:sz w:val="22"/>
          <w:szCs w:val="22"/>
          <w:lang w:val="en-US" w:eastAsia="zh-CN"/>
        </w:rPr>
        <w:t xml:space="preserve">Simultaneous reception </w:t>
      </w:r>
      <w:r>
        <w:rPr>
          <w:rFonts w:eastAsia="宋体"/>
          <w:b/>
          <w:sz w:val="22"/>
          <w:szCs w:val="22"/>
          <w:lang w:val="en-US" w:eastAsia="zh-CN"/>
        </w:rPr>
        <w:t xml:space="preserve">of </w:t>
      </w:r>
      <w:r w:rsidRPr="00A93C5E">
        <w:rPr>
          <w:rFonts w:eastAsia="宋体"/>
          <w:b/>
          <w:sz w:val="22"/>
          <w:szCs w:val="22"/>
          <w:lang w:val="en-US" w:eastAsia="zh-CN"/>
        </w:rPr>
        <w:t>RSs for L3 measurement on both panels</w:t>
      </w:r>
    </w:p>
    <w:p w14:paraId="53B10CE2" w14:textId="77777777" w:rsidR="00EB1A9E" w:rsidRPr="00A93C5E" w:rsidRDefault="00EB1A9E" w:rsidP="00EB1A9E">
      <w:pPr>
        <w:pStyle w:val="Normal9pointspacing"/>
        <w:spacing w:before="0" w:after="0"/>
        <w:ind w:left="567"/>
        <w:rPr>
          <w:rFonts w:eastAsia="宋体"/>
          <w:b/>
          <w:sz w:val="22"/>
          <w:szCs w:val="22"/>
          <w:lang w:val="en-US" w:eastAsia="zh-CN"/>
        </w:rPr>
      </w:pPr>
      <w:r w:rsidRPr="00A93C5E">
        <w:rPr>
          <w:rFonts w:eastAsia="宋体"/>
          <w:b/>
          <w:sz w:val="22"/>
          <w:szCs w:val="22"/>
          <w:lang w:val="en-US" w:eastAsia="zh-CN"/>
        </w:rPr>
        <w:t>-The RSs includes SSB and CSI-RS</w:t>
      </w:r>
    </w:p>
    <w:p w14:paraId="4A481E35" w14:textId="77777777" w:rsidR="00EB1A9E" w:rsidRPr="00A93C5E" w:rsidRDefault="00EB1A9E" w:rsidP="00EB1A9E">
      <w:pPr>
        <w:pStyle w:val="Normal9pointspacing"/>
        <w:spacing w:before="0" w:after="0"/>
        <w:rPr>
          <w:rFonts w:eastAsia="宋体"/>
          <w:b/>
          <w:sz w:val="22"/>
          <w:szCs w:val="22"/>
          <w:lang w:val="en-US" w:eastAsia="zh-CN"/>
        </w:rPr>
      </w:pPr>
      <w:r w:rsidRPr="00A93C5E">
        <w:rPr>
          <w:rFonts w:eastAsia="宋体" w:hint="eastAsia"/>
          <w:b/>
          <w:sz w:val="22"/>
          <w:szCs w:val="22"/>
          <w:lang w:val="en-US" w:eastAsia="zh-CN"/>
        </w:rPr>
        <w:t>N</w:t>
      </w:r>
      <w:r w:rsidRPr="00A93C5E">
        <w:rPr>
          <w:rFonts w:eastAsia="宋体"/>
          <w:b/>
          <w:sz w:val="22"/>
          <w:szCs w:val="22"/>
          <w:lang w:val="en-US" w:eastAsia="zh-CN"/>
        </w:rPr>
        <w:t xml:space="preserve">ote: </w:t>
      </w:r>
    </w:p>
    <w:p w14:paraId="4BBBA481" w14:textId="77777777" w:rsidR="00EB1A9E" w:rsidRPr="00A93C5E" w:rsidRDefault="00EB1A9E" w:rsidP="00EB1A9E">
      <w:pPr>
        <w:pStyle w:val="Normal9pointspacing"/>
        <w:spacing w:before="0" w:after="0"/>
        <w:rPr>
          <w:rFonts w:eastAsia="宋体"/>
          <w:b/>
          <w:sz w:val="22"/>
          <w:szCs w:val="22"/>
          <w:lang w:val="en-US" w:eastAsia="zh-CN"/>
        </w:rPr>
      </w:pPr>
      <w:r w:rsidRPr="00A93C5E">
        <w:rPr>
          <w:rFonts w:eastAsia="宋体"/>
          <w:b/>
          <w:sz w:val="22"/>
          <w:szCs w:val="22"/>
          <w:lang w:val="en-US" w:eastAsia="zh-CN"/>
        </w:rPr>
        <w:t>-</w:t>
      </w:r>
      <w:r w:rsidRPr="00A93C5E">
        <w:rPr>
          <w:rFonts w:eastAsia="宋体" w:hint="eastAsia"/>
          <w:b/>
          <w:sz w:val="22"/>
          <w:szCs w:val="22"/>
          <w:lang w:val="en-US" w:eastAsia="zh-CN"/>
        </w:rPr>
        <w:t>T</w:t>
      </w:r>
      <w:r w:rsidRPr="00A93C5E">
        <w:rPr>
          <w:rFonts w:eastAsia="宋体"/>
          <w:b/>
          <w:sz w:val="22"/>
          <w:szCs w:val="22"/>
          <w:lang w:val="en-US" w:eastAsia="zh-CN"/>
        </w:rPr>
        <w:t>he</w:t>
      </w:r>
      <w:r w:rsidRPr="00A93C5E">
        <w:rPr>
          <w:rFonts w:eastAsia="宋体" w:hint="eastAsia"/>
          <w:b/>
          <w:sz w:val="22"/>
          <w:szCs w:val="22"/>
          <w:lang w:val="en-US" w:eastAsia="zh-CN"/>
        </w:rPr>
        <w:t>“</w:t>
      </w:r>
      <w:r w:rsidRPr="00A93C5E">
        <w:rPr>
          <w:rFonts w:eastAsia="宋体"/>
          <w:b/>
          <w:sz w:val="22"/>
          <w:szCs w:val="22"/>
          <w:lang w:val="en-US" w:eastAsia="zh-CN"/>
        </w:rPr>
        <w:t>panel</w:t>
      </w:r>
      <w:r w:rsidRPr="00A93C5E">
        <w:rPr>
          <w:rFonts w:eastAsia="宋体" w:hint="eastAsia"/>
          <w:b/>
          <w:sz w:val="22"/>
          <w:szCs w:val="22"/>
          <w:lang w:val="en-US" w:eastAsia="zh-CN"/>
        </w:rPr>
        <w:t>”</w:t>
      </w:r>
      <w:r w:rsidRPr="00A93C5E">
        <w:rPr>
          <w:rFonts w:eastAsia="宋体"/>
          <w:b/>
          <w:sz w:val="22"/>
          <w:szCs w:val="22"/>
          <w:lang w:val="en-US" w:eastAsia="zh-CN"/>
        </w:rPr>
        <w:t xml:space="preserve">terminology </w:t>
      </w:r>
      <w:r w:rsidRPr="00A93C5E">
        <w:rPr>
          <w:rFonts w:eastAsia="宋体" w:hint="eastAsia"/>
          <w:b/>
          <w:sz w:val="22"/>
          <w:szCs w:val="22"/>
          <w:lang w:val="en-US" w:eastAsia="zh-CN"/>
        </w:rPr>
        <w:t>means</w:t>
      </w:r>
      <w:r w:rsidRPr="00A93C5E">
        <w:rPr>
          <w:rFonts w:eastAsia="宋体"/>
          <w:b/>
          <w:sz w:val="22"/>
          <w:szCs w:val="22"/>
          <w:lang w:val="en-US" w:eastAsia="zh-CN"/>
        </w:rPr>
        <w:t xml:space="preserve"> logical conduct, i.e. corresponding to spatial filter</w:t>
      </w:r>
    </w:p>
    <w:p w14:paraId="39C4575E" w14:textId="77777777" w:rsidR="00A51694" w:rsidRPr="008B6B9D" w:rsidRDefault="00A51694" w:rsidP="00A51694">
      <w:pPr>
        <w:rPr>
          <w:b/>
          <w:sz w:val="22"/>
          <w:szCs w:val="22"/>
          <w:lang w:val="sv-SE" w:eastAsia="zh-CN"/>
        </w:rPr>
      </w:pPr>
      <w:r w:rsidRPr="0028457B">
        <w:rPr>
          <w:b/>
          <w:sz w:val="22"/>
          <w:szCs w:val="22"/>
          <w:lang w:val="sv-SE" w:eastAsia="zh-CN"/>
        </w:rPr>
        <w:t xml:space="preserve">Proposal </w:t>
      </w:r>
      <w:r>
        <w:rPr>
          <w:b/>
          <w:sz w:val="22"/>
          <w:szCs w:val="22"/>
          <w:lang w:val="sv-SE" w:eastAsia="zh-CN"/>
        </w:rPr>
        <w:t>3</w:t>
      </w:r>
      <w:r w:rsidRPr="0028457B">
        <w:rPr>
          <w:b/>
          <w:sz w:val="22"/>
          <w:szCs w:val="22"/>
          <w:lang w:val="sv-SE" w:eastAsia="zh-CN"/>
        </w:rPr>
        <w:t>: The UE architecture should be discussed in RF session</w:t>
      </w:r>
    </w:p>
    <w:p w14:paraId="224B3438" w14:textId="77777777" w:rsidR="00A51694" w:rsidRDefault="00A51694" w:rsidP="00A51694">
      <w:pPr>
        <w:rPr>
          <w:b/>
          <w:sz w:val="22"/>
          <w:szCs w:val="22"/>
          <w:lang w:val="sv-SE" w:eastAsia="zh-CN"/>
        </w:rPr>
      </w:pPr>
      <w:r w:rsidRPr="00882F8B">
        <w:rPr>
          <w:b/>
          <w:sz w:val="22"/>
          <w:szCs w:val="22"/>
          <w:lang w:val="sv-SE" w:eastAsia="zh-CN"/>
        </w:rPr>
        <w:t xml:space="preserve">Proposal </w:t>
      </w:r>
      <w:r>
        <w:rPr>
          <w:b/>
          <w:sz w:val="22"/>
          <w:szCs w:val="22"/>
          <w:lang w:val="sv-SE" w:eastAsia="zh-CN"/>
        </w:rPr>
        <w:t>4</w:t>
      </w:r>
      <w:r w:rsidRPr="00882F8B">
        <w:rPr>
          <w:b/>
          <w:sz w:val="22"/>
          <w:szCs w:val="22"/>
          <w:lang w:val="sv-SE" w:eastAsia="zh-CN"/>
        </w:rPr>
        <w:t xml:space="preserve">: </w:t>
      </w:r>
      <w:r>
        <w:rPr>
          <w:b/>
          <w:sz w:val="22"/>
          <w:szCs w:val="22"/>
          <w:lang w:val="sv-SE" w:eastAsia="zh-CN"/>
        </w:rPr>
        <w:t xml:space="preserve"> </w:t>
      </w:r>
      <w:r w:rsidRPr="00882F8B">
        <w:rPr>
          <w:b/>
          <w:sz w:val="22"/>
          <w:szCs w:val="22"/>
          <w:lang w:val="sv-SE" w:eastAsia="zh-CN"/>
        </w:rPr>
        <w:t>For RRM requirements specified for UE supporting simultaneous DL reception from different directions, no need to define additional requirements for power saving.</w:t>
      </w:r>
    </w:p>
    <w:p w14:paraId="3A1F14D9" w14:textId="77777777" w:rsidR="00A51694" w:rsidRPr="008B6B9D" w:rsidRDefault="00A51694" w:rsidP="00A51694">
      <w:pPr>
        <w:ind w:firstLineChars="200" w:firstLine="442"/>
        <w:rPr>
          <w:b/>
          <w:sz w:val="22"/>
          <w:szCs w:val="22"/>
          <w:lang w:val="sv-SE" w:eastAsia="zh-CN"/>
        </w:rPr>
      </w:pPr>
      <w:r w:rsidRPr="004C4254">
        <w:rPr>
          <w:b/>
          <w:sz w:val="22"/>
          <w:szCs w:val="22"/>
          <w:lang w:val="sv-SE" w:eastAsia="zh-CN"/>
        </w:rPr>
        <w:t>-Power saving can be one aspect to be considered when specifying RRM requirements, e.g., if a UE always needs to keep two panels active</w:t>
      </w:r>
    </w:p>
    <w:p w14:paraId="5CCF3FC2" w14:textId="640F0A05" w:rsidR="00E50E23" w:rsidRPr="00A51694" w:rsidRDefault="00A51694" w:rsidP="00BA45F7">
      <w:pPr>
        <w:rPr>
          <w:b/>
          <w:sz w:val="22"/>
          <w:szCs w:val="22"/>
          <w:lang w:val="sv-SE" w:eastAsia="zh-CN"/>
        </w:rPr>
      </w:pPr>
      <w:r w:rsidRPr="00882F8B">
        <w:rPr>
          <w:b/>
          <w:sz w:val="22"/>
          <w:szCs w:val="22"/>
          <w:lang w:val="sv-SE" w:eastAsia="zh-CN"/>
        </w:rPr>
        <w:t xml:space="preserve">Proposal </w:t>
      </w:r>
      <w:r>
        <w:rPr>
          <w:b/>
          <w:sz w:val="22"/>
          <w:szCs w:val="22"/>
          <w:lang w:val="sv-SE" w:eastAsia="zh-CN"/>
        </w:rPr>
        <w:t>5</w:t>
      </w:r>
      <w:r w:rsidRPr="00882F8B">
        <w:rPr>
          <w:b/>
          <w:sz w:val="22"/>
          <w:szCs w:val="22"/>
          <w:lang w:val="sv-SE" w:eastAsia="zh-CN"/>
        </w:rPr>
        <w:t xml:space="preserve">: </w:t>
      </w:r>
      <w:r>
        <w:rPr>
          <w:b/>
          <w:sz w:val="22"/>
          <w:szCs w:val="22"/>
          <w:lang w:val="sv-SE" w:eastAsia="zh-CN"/>
        </w:rPr>
        <w:t xml:space="preserve"> RAN4 to discuss</w:t>
      </w:r>
      <w:r>
        <w:rPr>
          <w:rFonts w:hint="eastAsia"/>
          <w:b/>
          <w:sz w:val="22"/>
          <w:szCs w:val="22"/>
          <w:lang w:val="sv-SE" w:eastAsia="zh-CN"/>
        </w:rPr>
        <w:t xml:space="preserve"> </w:t>
      </w:r>
      <w:r w:rsidRPr="004F581B">
        <w:rPr>
          <w:b/>
          <w:sz w:val="22"/>
          <w:szCs w:val="22"/>
          <w:lang w:val="sv-SE" w:eastAsia="zh-CN"/>
        </w:rPr>
        <w:t xml:space="preserve">whether to define requirements with timing difference larger than CP </w:t>
      </w:r>
      <w:r w:rsidRPr="00A12610">
        <w:rPr>
          <w:b/>
          <w:sz w:val="22"/>
          <w:szCs w:val="22"/>
          <w:lang w:val="sv-SE" w:eastAsia="zh-CN"/>
        </w:rPr>
        <w:t>depending on progress of RRM requirements</w:t>
      </w:r>
    </w:p>
    <w:p w14:paraId="1DCCAF6F" w14:textId="61BDBAFA" w:rsidR="008429AD" w:rsidRDefault="001C451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67AA62A6" w14:textId="77777777" w:rsidR="00BF24CC" w:rsidRPr="00BC1B2A" w:rsidRDefault="00BF24CC" w:rsidP="00BF24CC">
      <w:pPr>
        <w:rPr>
          <w:bCs/>
          <w:sz w:val="22"/>
          <w:szCs w:val="22"/>
        </w:rPr>
      </w:pPr>
      <w:r w:rsidRPr="00BC1B2A">
        <w:rPr>
          <w:sz w:val="22"/>
          <w:szCs w:val="22"/>
          <w:lang w:val="en-US" w:eastAsia="zh-CN"/>
        </w:rPr>
        <w:t xml:space="preserve">[1] </w:t>
      </w:r>
      <w:r w:rsidRPr="00BC1B2A">
        <w:rPr>
          <w:bCs/>
          <w:sz w:val="22"/>
          <w:szCs w:val="22"/>
        </w:rPr>
        <w:t>RP-220974, “New WID: Requirement for NR frequency range 2 (FR2) multi-Rx chain DL reception”, Qualcomm.</w:t>
      </w:r>
    </w:p>
    <w:p w14:paraId="0E976F6C" w14:textId="77777777" w:rsidR="00BF24CC" w:rsidRPr="00BC1B2A" w:rsidRDefault="00BF24CC" w:rsidP="00BF24CC">
      <w:pPr>
        <w:rPr>
          <w:bCs/>
          <w:sz w:val="22"/>
          <w:szCs w:val="22"/>
          <w:lang w:eastAsia="zh-CN"/>
        </w:rPr>
      </w:pPr>
      <w:r w:rsidRPr="00BC1B2A">
        <w:rPr>
          <w:bCs/>
          <w:sz w:val="22"/>
          <w:szCs w:val="22"/>
        </w:rPr>
        <w:t>[2]</w:t>
      </w:r>
      <w:r w:rsidRPr="00BC1B2A">
        <w:rPr>
          <w:bCs/>
          <w:sz w:val="22"/>
          <w:szCs w:val="22"/>
        </w:rPr>
        <w:tab/>
        <w:t>RP-221753, “Revised WID: Requirement for NR frequency range 2 (FR2) multi-Rx chain DL reception”, Qualcomm.</w:t>
      </w:r>
    </w:p>
    <w:p w14:paraId="629A3209" w14:textId="77777777" w:rsidR="00BF24CC" w:rsidRPr="00BC1B2A" w:rsidRDefault="00BF24CC" w:rsidP="00BF24CC">
      <w:pPr>
        <w:rPr>
          <w:bCs/>
          <w:sz w:val="22"/>
          <w:szCs w:val="22"/>
          <w:lang w:eastAsia="zh-CN"/>
        </w:rPr>
      </w:pPr>
      <w:r w:rsidRPr="00BC1B2A">
        <w:rPr>
          <w:bCs/>
          <w:sz w:val="22"/>
          <w:szCs w:val="22"/>
          <w:lang w:eastAsia="zh-CN"/>
        </w:rPr>
        <w:t>[3]</w:t>
      </w:r>
      <w:r w:rsidRPr="00BC1B2A">
        <w:rPr>
          <w:bCs/>
          <w:sz w:val="22"/>
          <w:szCs w:val="22"/>
          <w:lang w:eastAsia="zh-CN"/>
        </w:rPr>
        <w:tab/>
        <w:t xml:space="preserve">3GPP TS 38.306 V17.1.0 (2022-06), “NR; User Equipment (UE) radio access capabilities”. </w:t>
      </w:r>
    </w:p>
    <w:p w14:paraId="7B8F53E4" w14:textId="2BFF2054" w:rsidR="004C68EB" w:rsidRDefault="00BF24CC" w:rsidP="00367397">
      <w:pPr>
        <w:rPr>
          <w:rFonts w:asciiTheme="minorHAnsi" w:hAnsiTheme="minorHAnsi" w:cstheme="minorHAnsi"/>
          <w:bCs/>
          <w:lang w:eastAsia="zh-CN"/>
        </w:rPr>
      </w:pPr>
      <w:r w:rsidRPr="00BC1B2A">
        <w:rPr>
          <w:bCs/>
          <w:sz w:val="22"/>
          <w:szCs w:val="22"/>
          <w:lang w:eastAsia="zh-CN"/>
        </w:rPr>
        <w:t>[4]</w:t>
      </w:r>
      <w:r w:rsidRPr="00BC1B2A">
        <w:rPr>
          <w:bCs/>
          <w:sz w:val="22"/>
          <w:szCs w:val="22"/>
          <w:lang w:eastAsia="zh-CN"/>
        </w:rPr>
        <w:tab/>
      </w:r>
      <w:r w:rsidRPr="00BC1B2A">
        <w:rPr>
          <w:rFonts w:eastAsia="MS Mincho"/>
          <w:sz w:val="22"/>
          <w:szCs w:val="22"/>
        </w:rPr>
        <w:t>R4-2217246,</w:t>
      </w:r>
      <w:r w:rsidRPr="00BC1B2A">
        <w:rPr>
          <w:bCs/>
          <w:sz w:val="22"/>
          <w:szCs w:val="22"/>
          <w:lang w:eastAsia="zh-CN"/>
        </w:rPr>
        <w:t xml:space="preserve"> </w:t>
      </w:r>
      <w:r w:rsidRPr="00BC1B2A">
        <w:rPr>
          <w:bCs/>
          <w:sz w:val="22"/>
          <w:szCs w:val="22"/>
        </w:rPr>
        <w:t>“WF on RRM impacts and general aspects for multi-Rx”, vivo.</w:t>
      </w: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741DC" w14:textId="77777777" w:rsidR="00147F82" w:rsidRDefault="00147F82">
      <w:r>
        <w:separator/>
      </w:r>
    </w:p>
  </w:endnote>
  <w:endnote w:type="continuationSeparator" w:id="0">
    <w:p w14:paraId="09F61D8A" w14:textId="77777777" w:rsidR="00147F82" w:rsidRDefault="00147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EBE5" w14:textId="77777777" w:rsidR="00147F82" w:rsidRDefault="00147F82">
      <w:r>
        <w:separator/>
      </w:r>
    </w:p>
  </w:footnote>
  <w:footnote w:type="continuationSeparator" w:id="0">
    <w:p w14:paraId="66D03751" w14:textId="77777777" w:rsidR="00147F82" w:rsidRDefault="00147F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48A7BEA"/>
    <w:multiLevelType w:val="hybridMultilevel"/>
    <w:tmpl w:val="DEFAC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C32FD6"/>
    <w:multiLevelType w:val="hybridMultilevel"/>
    <w:tmpl w:val="02DC09CE"/>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32D78A9"/>
    <w:multiLevelType w:val="hybridMultilevel"/>
    <w:tmpl w:val="962E0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94503E"/>
    <w:multiLevelType w:val="hybridMultilevel"/>
    <w:tmpl w:val="7E006470"/>
    <w:lvl w:ilvl="0" w:tplc="4DA4F3F4">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5362EB"/>
    <w:multiLevelType w:val="hybridMultilevel"/>
    <w:tmpl w:val="9984C34C"/>
    <w:lvl w:ilvl="0" w:tplc="0C36C1E8">
      <w:start w:val="1"/>
      <w:numFmt w:val="decimal"/>
      <w:lvlText w:val="%1)"/>
      <w:lvlJc w:val="left"/>
      <w:pPr>
        <w:ind w:left="360" w:hanging="360"/>
      </w:pPr>
      <w:rPr>
        <w:rFonts w:ascii="Times New Roman" w:eastAsia="宋体" w:hAnsi="Times New Roman" w:cs="Times New Roman"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640117"/>
    <w:multiLevelType w:val="hybridMultilevel"/>
    <w:tmpl w:val="CDAE2124"/>
    <w:lvl w:ilvl="0" w:tplc="13923BFE">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896864"/>
    <w:multiLevelType w:val="hybridMultilevel"/>
    <w:tmpl w:val="2CB69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E84754"/>
    <w:multiLevelType w:val="hybridMultilevel"/>
    <w:tmpl w:val="5538B318"/>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34"/>
  </w:num>
  <w:num w:numId="4">
    <w:abstractNumId w:val="25"/>
  </w:num>
  <w:num w:numId="5">
    <w:abstractNumId w:val="3"/>
  </w:num>
  <w:num w:numId="6">
    <w:abstractNumId w:val="32"/>
  </w:num>
  <w:num w:numId="7">
    <w:abstractNumId w:val="28"/>
  </w:num>
  <w:num w:numId="8">
    <w:abstractNumId w:val="23"/>
  </w:num>
  <w:num w:numId="9">
    <w:abstractNumId w:val="27"/>
  </w:num>
  <w:num w:numId="10">
    <w:abstractNumId w:val="9"/>
  </w:num>
  <w:num w:numId="11">
    <w:abstractNumId w:val="24"/>
  </w:num>
  <w:num w:numId="12">
    <w:abstractNumId w:val="16"/>
  </w:num>
  <w:num w:numId="13">
    <w:abstractNumId w:val="31"/>
  </w:num>
  <w:num w:numId="14">
    <w:abstractNumId w:val="7"/>
  </w:num>
  <w:num w:numId="15">
    <w:abstractNumId w:val="0"/>
  </w:num>
  <w:num w:numId="16">
    <w:abstractNumId w:val="30"/>
  </w:num>
  <w:num w:numId="17">
    <w:abstractNumId w:val="8"/>
  </w:num>
  <w:num w:numId="18">
    <w:abstractNumId w:val="2"/>
  </w:num>
  <w:num w:numId="19">
    <w:abstractNumId w:val="11"/>
  </w:num>
  <w:num w:numId="20">
    <w:abstractNumId w:val="6"/>
  </w:num>
  <w:num w:numId="21">
    <w:abstractNumId w:val="29"/>
  </w:num>
  <w:num w:numId="22">
    <w:abstractNumId w:val="21"/>
  </w:num>
  <w:num w:numId="23">
    <w:abstractNumId w:val="1"/>
  </w:num>
  <w:num w:numId="24">
    <w:abstractNumId w:val="20"/>
  </w:num>
  <w:num w:numId="25">
    <w:abstractNumId w:val="13"/>
  </w:num>
  <w:num w:numId="26">
    <w:abstractNumId w:val="17"/>
  </w:num>
  <w:num w:numId="27">
    <w:abstractNumId w:val="4"/>
  </w:num>
  <w:num w:numId="28">
    <w:abstractNumId w:val="33"/>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2"/>
  </w:num>
  <w:num w:numId="32">
    <w:abstractNumId w:val="18"/>
  </w:num>
  <w:num w:numId="33">
    <w:abstractNumId w:val="10"/>
  </w:num>
  <w:num w:numId="34">
    <w:abstractNumId w:val="5"/>
  </w:num>
  <w:num w:numId="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236C3"/>
    <w:rsid w:val="0002530B"/>
    <w:rsid w:val="00026F3E"/>
    <w:rsid w:val="0003171D"/>
    <w:rsid w:val="00031C1D"/>
    <w:rsid w:val="00032AF6"/>
    <w:rsid w:val="000353D1"/>
    <w:rsid w:val="00040797"/>
    <w:rsid w:val="00044E78"/>
    <w:rsid w:val="000457A1"/>
    <w:rsid w:val="00050001"/>
    <w:rsid w:val="00052041"/>
    <w:rsid w:val="0005326A"/>
    <w:rsid w:val="00054750"/>
    <w:rsid w:val="00057F68"/>
    <w:rsid w:val="00060102"/>
    <w:rsid w:val="0006109E"/>
    <w:rsid w:val="0006266D"/>
    <w:rsid w:val="00065506"/>
    <w:rsid w:val="000670C4"/>
    <w:rsid w:val="000678A2"/>
    <w:rsid w:val="00067E07"/>
    <w:rsid w:val="00071E68"/>
    <w:rsid w:val="00072282"/>
    <w:rsid w:val="0007382E"/>
    <w:rsid w:val="000766E1"/>
    <w:rsid w:val="00077AE4"/>
    <w:rsid w:val="00077CBB"/>
    <w:rsid w:val="00077FF6"/>
    <w:rsid w:val="00080902"/>
    <w:rsid w:val="00080D82"/>
    <w:rsid w:val="00081692"/>
    <w:rsid w:val="00082C46"/>
    <w:rsid w:val="00083764"/>
    <w:rsid w:val="00087548"/>
    <w:rsid w:val="00093E37"/>
    <w:rsid w:val="00093E7E"/>
    <w:rsid w:val="00096F36"/>
    <w:rsid w:val="000A1830"/>
    <w:rsid w:val="000A2298"/>
    <w:rsid w:val="000A4121"/>
    <w:rsid w:val="000A4AA3"/>
    <w:rsid w:val="000A550E"/>
    <w:rsid w:val="000B196B"/>
    <w:rsid w:val="000B1A55"/>
    <w:rsid w:val="000B1B93"/>
    <w:rsid w:val="000B20BB"/>
    <w:rsid w:val="000B2EF6"/>
    <w:rsid w:val="000B2FA6"/>
    <w:rsid w:val="000B31A6"/>
    <w:rsid w:val="000B39CE"/>
    <w:rsid w:val="000B4AA0"/>
    <w:rsid w:val="000B4DA4"/>
    <w:rsid w:val="000C0624"/>
    <w:rsid w:val="000C0F51"/>
    <w:rsid w:val="000C38C3"/>
    <w:rsid w:val="000C5B53"/>
    <w:rsid w:val="000C71EF"/>
    <w:rsid w:val="000D0F15"/>
    <w:rsid w:val="000D44FB"/>
    <w:rsid w:val="000D66A7"/>
    <w:rsid w:val="000D6CFC"/>
    <w:rsid w:val="000E1E41"/>
    <w:rsid w:val="000E537B"/>
    <w:rsid w:val="000E57D0"/>
    <w:rsid w:val="000E595A"/>
    <w:rsid w:val="000E7858"/>
    <w:rsid w:val="000F1346"/>
    <w:rsid w:val="000F330F"/>
    <w:rsid w:val="000F7828"/>
    <w:rsid w:val="0010249C"/>
    <w:rsid w:val="00103AB6"/>
    <w:rsid w:val="00104DFD"/>
    <w:rsid w:val="0010519A"/>
    <w:rsid w:val="0010639C"/>
    <w:rsid w:val="00107688"/>
    <w:rsid w:val="00110E26"/>
    <w:rsid w:val="00112605"/>
    <w:rsid w:val="00117BD6"/>
    <w:rsid w:val="001206C2"/>
    <w:rsid w:val="00121360"/>
    <w:rsid w:val="00121978"/>
    <w:rsid w:val="00123422"/>
    <w:rsid w:val="001238DE"/>
    <w:rsid w:val="00124B6A"/>
    <w:rsid w:val="00126E68"/>
    <w:rsid w:val="001270DF"/>
    <w:rsid w:val="00127974"/>
    <w:rsid w:val="00130CB1"/>
    <w:rsid w:val="001318B6"/>
    <w:rsid w:val="00144F96"/>
    <w:rsid w:val="00147F82"/>
    <w:rsid w:val="00150641"/>
    <w:rsid w:val="00151EAC"/>
    <w:rsid w:val="00153528"/>
    <w:rsid w:val="00153659"/>
    <w:rsid w:val="00154116"/>
    <w:rsid w:val="00154E68"/>
    <w:rsid w:val="0015585F"/>
    <w:rsid w:val="0015707D"/>
    <w:rsid w:val="00162548"/>
    <w:rsid w:val="00163AC0"/>
    <w:rsid w:val="00163D48"/>
    <w:rsid w:val="0017138B"/>
    <w:rsid w:val="00172183"/>
    <w:rsid w:val="00174284"/>
    <w:rsid w:val="001751AB"/>
    <w:rsid w:val="00175A3F"/>
    <w:rsid w:val="00176427"/>
    <w:rsid w:val="00180E09"/>
    <w:rsid w:val="001832A4"/>
    <w:rsid w:val="00183D4C"/>
    <w:rsid w:val="00183F6D"/>
    <w:rsid w:val="001863F0"/>
    <w:rsid w:val="0018670E"/>
    <w:rsid w:val="0018681E"/>
    <w:rsid w:val="00187C00"/>
    <w:rsid w:val="00191505"/>
    <w:rsid w:val="00195077"/>
    <w:rsid w:val="001A08AA"/>
    <w:rsid w:val="001A4177"/>
    <w:rsid w:val="001A7004"/>
    <w:rsid w:val="001B4F40"/>
    <w:rsid w:val="001C1409"/>
    <w:rsid w:val="001C2EC3"/>
    <w:rsid w:val="001C2EC6"/>
    <w:rsid w:val="001C4517"/>
    <w:rsid w:val="001C4A89"/>
    <w:rsid w:val="001C6177"/>
    <w:rsid w:val="001C636C"/>
    <w:rsid w:val="001D0363"/>
    <w:rsid w:val="001D12EA"/>
    <w:rsid w:val="001D39C5"/>
    <w:rsid w:val="001D5413"/>
    <w:rsid w:val="001D7D94"/>
    <w:rsid w:val="001E064E"/>
    <w:rsid w:val="001E0673"/>
    <w:rsid w:val="001E4218"/>
    <w:rsid w:val="001E4B3E"/>
    <w:rsid w:val="001E52F2"/>
    <w:rsid w:val="001F0B20"/>
    <w:rsid w:val="001F1194"/>
    <w:rsid w:val="001F7E8A"/>
    <w:rsid w:val="00200A62"/>
    <w:rsid w:val="002010E0"/>
    <w:rsid w:val="0020272F"/>
    <w:rsid w:val="00203740"/>
    <w:rsid w:val="002046C7"/>
    <w:rsid w:val="00210FDA"/>
    <w:rsid w:val="00211143"/>
    <w:rsid w:val="0021162C"/>
    <w:rsid w:val="002138EA"/>
    <w:rsid w:val="00213F84"/>
    <w:rsid w:val="00214FBD"/>
    <w:rsid w:val="00221F9A"/>
    <w:rsid w:val="00222897"/>
    <w:rsid w:val="00222B0C"/>
    <w:rsid w:val="0022725B"/>
    <w:rsid w:val="00227A12"/>
    <w:rsid w:val="00230769"/>
    <w:rsid w:val="00230859"/>
    <w:rsid w:val="00232E2B"/>
    <w:rsid w:val="00235394"/>
    <w:rsid w:val="00235577"/>
    <w:rsid w:val="002364B2"/>
    <w:rsid w:val="002435CA"/>
    <w:rsid w:val="0024469F"/>
    <w:rsid w:val="00251B51"/>
    <w:rsid w:val="002529D2"/>
    <w:rsid w:val="00252E27"/>
    <w:rsid w:val="002537BC"/>
    <w:rsid w:val="002542BD"/>
    <w:rsid w:val="00255C56"/>
    <w:rsid w:val="00255C58"/>
    <w:rsid w:val="00260EC7"/>
    <w:rsid w:val="0026179F"/>
    <w:rsid w:val="00261CBB"/>
    <w:rsid w:val="00262550"/>
    <w:rsid w:val="0026389A"/>
    <w:rsid w:val="00264F5A"/>
    <w:rsid w:val="00274AA2"/>
    <w:rsid w:val="00274E1A"/>
    <w:rsid w:val="002775B1"/>
    <w:rsid w:val="002775B9"/>
    <w:rsid w:val="00277CA0"/>
    <w:rsid w:val="002811C4"/>
    <w:rsid w:val="00281639"/>
    <w:rsid w:val="00282213"/>
    <w:rsid w:val="00283E5E"/>
    <w:rsid w:val="00283EBE"/>
    <w:rsid w:val="00284016"/>
    <w:rsid w:val="0028457B"/>
    <w:rsid w:val="002848C5"/>
    <w:rsid w:val="002858BF"/>
    <w:rsid w:val="00287227"/>
    <w:rsid w:val="002928D0"/>
    <w:rsid w:val="002939AF"/>
    <w:rsid w:val="00294491"/>
    <w:rsid w:val="00294BDE"/>
    <w:rsid w:val="00295D81"/>
    <w:rsid w:val="00296A91"/>
    <w:rsid w:val="00297E2B"/>
    <w:rsid w:val="002A03BC"/>
    <w:rsid w:val="002A0CED"/>
    <w:rsid w:val="002A2BEE"/>
    <w:rsid w:val="002A4CD0"/>
    <w:rsid w:val="002A7DA6"/>
    <w:rsid w:val="002A7DC4"/>
    <w:rsid w:val="002B00C9"/>
    <w:rsid w:val="002B3AF9"/>
    <w:rsid w:val="002B516C"/>
    <w:rsid w:val="002B60C1"/>
    <w:rsid w:val="002C043B"/>
    <w:rsid w:val="002C1090"/>
    <w:rsid w:val="002C340A"/>
    <w:rsid w:val="002C3573"/>
    <w:rsid w:val="002C4B52"/>
    <w:rsid w:val="002C5C0E"/>
    <w:rsid w:val="002C6D43"/>
    <w:rsid w:val="002D03E5"/>
    <w:rsid w:val="002D0457"/>
    <w:rsid w:val="002D14DE"/>
    <w:rsid w:val="002D36EB"/>
    <w:rsid w:val="002E195F"/>
    <w:rsid w:val="002E2CE9"/>
    <w:rsid w:val="002E345E"/>
    <w:rsid w:val="002E3BF7"/>
    <w:rsid w:val="002E5694"/>
    <w:rsid w:val="002F158C"/>
    <w:rsid w:val="002F4093"/>
    <w:rsid w:val="002F5636"/>
    <w:rsid w:val="002F5686"/>
    <w:rsid w:val="002F7CB9"/>
    <w:rsid w:val="003022A5"/>
    <w:rsid w:val="0030262F"/>
    <w:rsid w:val="00303AF7"/>
    <w:rsid w:val="00305393"/>
    <w:rsid w:val="00305CF9"/>
    <w:rsid w:val="00307A22"/>
    <w:rsid w:val="00311116"/>
    <w:rsid w:val="00311148"/>
    <w:rsid w:val="0031298A"/>
    <w:rsid w:val="00315867"/>
    <w:rsid w:val="00322146"/>
    <w:rsid w:val="00323197"/>
    <w:rsid w:val="00323613"/>
    <w:rsid w:val="003260D7"/>
    <w:rsid w:val="00326262"/>
    <w:rsid w:val="003267D0"/>
    <w:rsid w:val="00326F9B"/>
    <w:rsid w:val="003302F3"/>
    <w:rsid w:val="0033138D"/>
    <w:rsid w:val="00332A1C"/>
    <w:rsid w:val="003356B9"/>
    <w:rsid w:val="00351B8E"/>
    <w:rsid w:val="00352BCD"/>
    <w:rsid w:val="00355873"/>
    <w:rsid w:val="0035660F"/>
    <w:rsid w:val="003574B2"/>
    <w:rsid w:val="003628B9"/>
    <w:rsid w:val="00362C6E"/>
    <w:rsid w:val="00362D8F"/>
    <w:rsid w:val="00367397"/>
    <w:rsid w:val="00367724"/>
    <w:rsid w:val="00370F68"/>
    <w:rsid w:val="00372744"/>
    <w:rsid w:val="003729EC"/>
    <w:rsid w:val="003730C9"/>
    <w:rsid w:val="00373CF5"/>
    <w:rsid w:val="003763D8"/>
    <w:rsid w:val="003770F6"/>
    <w:rsid w:val="0037762B"/>
    <w:rsid w:val="0038258E"/>
    <w:rsid w:val="00391FCC"/>
    <w:rsid w:val="00392D61"/>
    <w:rsid w:val="00393042"/>
    <w:rsid w:val="00394AD5"/>
    <w:rsid w:val="0039642D"/>
    <w:rsid w:val="003A2E40"/>
    <w:rsid w:val="003A36EC"/>
    <w:rsid w:val="003A43FE"/>
    <w:rsid w:val="003A4F44"/>
    <w:rsid w:val="003B0158"/>
    <w:rsid w:val="003B027F"/>
    <w:rsid w:val="003B3CB3"/>
    <w:rsid w:val="003B56DB"/>
    <w:rsid w:val="003B5A80"/>
    <w:rsid w:val="003B755E"/>
    <w:rsid w:val="003C000B"/>
    <w:rsid w:val="003C0FF6"/>
    <w:rsid w:val="003C228E"/>
    <w:rsid w:val="003C51E7"/>
    <w:rsid w:val="003C7B1F"/>
    <w:rsid w:val="003D0331"/>
    <w:rsid w:val="003D0CBF"/>
    <w:rsid w:val="003D1EFD"/>
    <w:rsid w:val="003D28BF"/>
    <w:rsid w:val="003D4006"/>
    <w:rsid w:val="003D4215"/>
    <w:rsid w:val="003D4920"/>
    <w:rsid w:val="003D7719"/>
    <w:rsid w:val="003E3B09"/>
    <w:rsid w:val="003E456F"/>
    <w:rsid w:val="003F0BB1"/>
    <w:rsid w:val="003F0C1D"/>
    <w:rsid w:val="003F1C1B"/>
    <w:rsid w:val="004007FE"/>
    <w:rsid w:val="00401144"/>
    <w:rsid w:val="00402D2C"/>
    <w:rsid w:val="00407661"/>
    <w:rsid w:val="00410314"/>
    <w:rsid w:val="00411995"/>
    <w:rsid w:val="00412063"/>
    <w:rsid w:val="00412EB1"/>
    <w:rsid w:val="00413F7D"/>
    <w:rsid w:val="00414118"/>
    <w:rsid w:val="00416084"/>
    <w:rsid w:val="00416811"/>
    <w:rsid w:val="00422F51"/>
    <w:rsid w:val="00424F8C"/>
    <w:rsid w:val="004271BA"/>
    <w:rsid w:val="00433F81"/>
    <w:rsid w:val="004344E5"/>
    <w:rsid w:val="00434DC1"/>
    <w:rsid w:val="004350F4"/>
    <w:rsid w:val="00435144"/>
    <w:rsid w:val="004412A0"/>
    <w:rsid w:val="00450F27"/>
    <w:rsid w:val="00456A75"/>
    <w:rsid w:val="00461E39"/>
    <w:rsid w:val="00462D3A"/>
    <w:rsid w:val="004634EB"/>
    <w:rsid w:val="00463521"/>
    <w:rsid w:val="00471125"/>
    <w:rsid w:val="0047437A"/>
    <w:rsid w:val="0047671F"/>
    <w:rsid w:val="0047751A"/>
    <w:rsid w:val="0047793D"/>
    <w:rsid w:val="00484C51"/>
    <w:rsid w:val="0048543E"/>
    <w:rsid w:val="00485492"/>
    <w:rsid w:val="004854B4"/>
    <w:rsid w:val="00486711"/>
    <w:rsid w:val="004868C1"/>
    <w:rsid w:val="00486A5C"/>
    <w:rsid w:val="004871E4"/>
    <w:rsid w:val="0048750F"/>
    <w:rsid w:val="004965AD"/>
    <w:rsid w:val="004A09D4"/>
    <w:rsid w:val="004A2652"/>
    <w:rsid w:val="004A495F"/>
    <w:rsid w:val="004A71D7"/>
    <w:rsid w:val="004B6B0F"/>
    <w:rsid w:val="004B762D"/>
    <w:rsid w:val="004C15FF"/>
    <w:rsid w:val="004C33EA"/>
    <w:rsid w:val="004C4254"/>
    <w:rsid w:val="004C6062"/>
    <w:rsid w:val="004C68EB"/>
    <w:rsid w:val="004D364A"/>
    <w:rsid w:val="004D43CA"/>
    <w:rsid w:val="004D67CC"/>
    <w:rsid w:val="004E1ECF"/>
    <w:rsid w:val="004E1F91"/>
    <w:rsid w:val="004E2659"/>
    <w:rsid w:val="004E30DF"/>
    <w:rsid w:val="004E39EE"/>
    <w:rsid w:val="004E41AF"/>
    <w:rsid w:val="004E56E0"/>
    <w:rsid w:val="004E5A4B"/>
    <w:rsid w:val="004E7329"/>
    <w:rsid w:val="004F0DFB"/>
    <w:rsid w:val="004F2CB0"/>
    <w:rsid w:val="004F446B"/>
    <w:rsid w:val="004F581B"/>
    <w:rsid w:val="004F5B20"/>
    <w:rsid w:val="004F7CC0"/>
    <w:rsid w:val="005017F7"/>
    <w:rsid w:val="00501FA7"/>
    <w:rsid w:val="0050205C"/>
    <w:rsid w:val="005036A1"/>
    <w:rsid w:val="00505BFA"/>
    <w:rsid w:val="005071B4"/>
    <w:rsid w:val="00510D97"/>
    <w:rsid w:val="005117A9"/>
    <w:rsid w:val="00511B22"/>
    <w:rsid w:val="00511F57"/>
    <w:rsid w:val="00512C6B"/>
    <w:rsid w:val="005131D3"/>
    <w:rsid w:val="00514EB9"/>
    <w:rsid w:val="00515CBE"/>
    <w:rsid w:val="00515E2B"/>
    <w:rsid w:val="00517354"/>
    <w:rsid w:val="005173CE"/>
    <w:rsid w:val="00521DDF"/>
    <w:rsid w:val="00522A7E"/>
    <w:rsid w:val="00522F20"/>
    <w:rsid w:val="005259B8"/>
    <w:rsid w:val="00530A2E"/>
    <w:rsid w:val="00530FBE"/>
    <w:rsid w:val="005339DB"/>
    <w:rsid w:val="00534C89"/>
    <w:rsid w:val="005376E8"/>
    <w:rsid w:val="00541573"/>
    <w:rsid w:val="00541D12"/>
    <w:rsid w:val="00541D59"/>
    <w:rsid w:val="0054348A"/>
    <w:rsid w:val="00543620"/>
    <w:rsid w:val="0054383B"/>
    <w:rsid w:val="00547C92"/>
    <w:rsid w:val="00550DD1"/>
    <w:rsid w:val="0055136F"/>
    <w:rsid w:val="005516EA"/>
    <w:rsid w:val="00561861"/>
    <w:rsid w:val="0056479E"/>
    <w:rsid w:val="005814E2"/>
    <w:rsid w:val="00582081"/>
    <w:rsid w:val="00583309"/>
    <w:rsid w:val="00584891"/>
    <w:rsid w:val="0058519C"/>
    <w:rsid w:val="0058661B"/>
    <w:rsid w:val="00593201"/>
    <w:rsid w:val="005956EE"/>
    <w:rsid w:val="00595B3C"/>
    <w:rsid w:val="00596411"/>
    <w:rsid w:val="005976B1"/>
    <w:rsid w:val="005A083E"/>
    <w:rsid w:val="005A3EAD"/>
    <w:rsid w:val="005A4468"/>
    <w:rsid w:val="005A4EA2"/>
    <w:rsid w:val="005A74E2"/>
    <w:rsid w:val="005A7A26"/>
    <w:rsid w:val="005B0A97"/>
    <w:rsid w:val="005B145A"/>
    <w:rsid w:val="005B41C2"/>
    <w:rsid w:val="005B44FA"/>
    <w:rsid w:val="005B7C47"/>
    <w:rsid w:val="005C087C"/>
    <w:rsid w:val="005C1EA6"/>
    <w:rsid w:val="005C20B6"/>
    <w:rsid w:val="005D0B99"/>
    <w:rsid w:val="005D190F"/>
    <w:rsid w:val="005D308E"/>
    <w:rsid w:val="005D3A48"/>
    <w:rsid w:val="005D5AC0"/>
    <w:rsid w:val="005D638D"/>
    <w:rsid w:val="005D6E74"/>
    <w:rsid w:val="005D7E46"/>
    <w:rsid w:val="005E0AF4"/>
    <w:rsid w:val="005E5C23"/>
    <w:rsid w:val="005F006F"/>
    <w:rsid w:val="005F0A8D"/>
    <w:rsid w:val="005F2145"/>
    <w:rsid w:val="005F25CC"/>
    <w:rsid w:val="005F57D1"/>
    <w:rsid w:val="00600BA4"/>
    <w:rsid w:val="006016E1"/>
    <w:rsid w:val="00602D27"/>
    <w:rsid w:val="00613625"/>
    <w:rsid w:val="006144A1"/>
    <w:rsid w:val="00616096"/>
    <w:rsid w:val="006160A2"/>
    <w:rsid w:val="0062168F"/>
    <w:rsid w:val="00622315"/>
    <w:rsid w:val="00626535"/>
    <w:rsid w:val="006302AA"/>
    <w:rsid w:val="00634D84"/>
    <w:rsid w:val="00635B33"/>
    <w:rsid w:val="006363BD"/>
    <w:rsid w:val="006412DC"/>
    <w:rsid w:val="006437E5"/>
    <w:rsid w:val="0064399B"/>
    <w:rsid w:val="00644790"/>
    <w:rsid w:val="006501AF"/>
    <w:rsid w:val="00650DDE"/>
    <w:rsid w:val="006515C1"/>
    <w:rsid w:val="0065360C"/>
    <w:rsid w:val="0065561E"/>
    <w:rsid w:val="00656229"/>
    <w:rsid w:val="00656C99"/>
    <w:rsid w:val="00656CCF"/>
    <w:rsid w:val="00672307"/>
    <w:rsid w:val="006808C6"/>
    <w:rsid w:val="00692A68"/>
    <w:rsid w:val="00695D85"/>
    <w:rsid w:val="00696DB7"/>
    <w:rsid w:val="00697AEF"/>
    <w:rsid w:val="006A218E"/>
    <w:rsid w:val="006A2715"/>
    <w:rsid w:val="006A39DE"/>
    <w:rsid w:val="006A5171"/>
    <w:rsid w:val="006A51E3"/>
    <w:rsid w:val="006A5871"/>
    <w:rsid w:val="006A6D23"/>
    <w:rsid w:val="006B012A"/>
    <w:rsid w:val="006B0F07"/>
    <w:rsid w:val="006B111B"/>
    <w:rsid w:val="006B18C8"/>
    <w:rsid w:val="006B5654"/>
    <w:rsid w:val="006C0528"/>
    <w:rsid w:val="006C1C3B"/>
    <w:rsid w:val="006C30DE"/>
    <w:rsid w:val="006C37B3"/>
    <w:rsid w:val="006C3A29"/>
    <w:rsid w:val="006C4E43"/>
    <w:rsid w:val="006C62D3"/>
    <w:rsid w:val="006C6435"/>
    <w:rsid w:val="006C643E"/>
    <w:rsid w:val="006C7ACB"/>
    <w:rsid w:val="006D1230"/>
    <w:rsid w:val="006D1B35"/>
    <w:rsid w:val="006D3593"/>
    <w:rsid w:val="006D3671"/>
    <w:rsid w:val="006D470A"/>
    <w:rsid w:val="006D48B8"/>
    <w:rsid w:val="006D542A"/>
    <w:rsid w:val="006E0A73"/>
    <w:rsid w:val="006E0FEE"/>
    <w:rsid w:val="006E2F4C"/>
    <w:rsid w:val="006E4BD6"/>
    <w:rsid w:val="006E6C11"/>
    <w:rsid w:val="006E7881"/>
    <w:rsid w:val="006F5564"/>
    <w:rsid w:val="006F57C6"/>
    <w:rsid w:val="006F74E4"/>
    <w:rsid w:val="006F7C0C"/>
    <w:rsid w:val="00700755"/>
    <w:rsid w:val="00700954"/>
    <w:rsid w:val="00703970"/>
    <w:rsid w:val="00704EFF"/>
    <w:rsid w:val="0070646B"/>
    <w:rsid w:val="0071232B"/>
    <w:rsid w:val="007130A2"/>
    <w:rsid w:val="00715463"/>
    <w:rsid w:val="007167D8"/>
    <w:rsid w:val="007206B0"/>
    <w:rsid w:val="00721B58"/>
    <w:rsid w:val="00721E1E"/>
    <w:rsid w:val="00727F46"/>
    <w:rsid w:val="00730655"/>
    <w:rsid w:val="0073082E"/>
    <w:rsid w:val="007318A1"/>
    <w:rsid w:val="00731D77"/>
    <w:rsid w:val="00732360"/>
    <w:rsid w:val="00733588"/>
    <w:rsid w:val="0073390A"/>
    <w:rsid w:val="00734E64"/>
    <w:rsid w:val="00735C4A"/>
    <w:rsid w:val="00736B37"/>
    <w:rsid w:val="00736F41"/>
    <w:rsid w:val="007375C6"/>
    <w:rsid w:val="007407D6"/>
    <w:rsid w:val="007439E9"/>
    <w:rsid w:val="007452C2"/>
    <w:rsid w:val="00746CC9"/>
    <w:rsid w:val="00750FD8"/>
    <w:rsid w:val="00751001"/>
    <w:rsid w:val="007520B4"/>
    <w:rsid w:val="007530EF"/>
    <w:rsid w:val="007601F6"/>
    <w:rsid w:val="00761F65"/>
    <w:rsid w:val="0076772D"/>
    <w:rsid w:val="00772410"/>
    <w:rsid w:val="007737D8"/>
    <w:rsid w:val="00773872"/>
    <w:rsid w:val="007763C1"/>
    <w:rsid w:val="00777E82"/>
    <w:rsid w:val="00781359"/>
    <w:rsid w:val="007834F9"/>
    <w:rsid w:val="00785251"/>
    <w:rsid w:val="00787237"/>
    <w:rsid w:val="0079126D"/>
    <w:rsid w:val="00791B81"/>
    <w:rsid w:val="007939A6"/>
    <w:rsid w:val="007940F5"/>
    <w:rsid w:val="00794A50"/>
    <w:rsid w:val="007A1DA0"/>
    <w:rsid w:val="007A5ACC"/>
    <w:rsid w:val="007A6D4E"/>
    <w:rsid w:val="007A6D8E"/>
    <w:rsid w:val="007A79FD"/>
    <w:rsid w:val="007B0B9D"/>
    <w:rsid w:val="007B0ED8"/>
    <w:rsid w:val="007B157E"/>
    <w:rsid w:val="007B43D6"/>
    <w:rsid w:val="007B5A43"/>
    <w:rsid w:val="007B709B"/>
    <w:rsid w:val="007C0728"/>
    <w:rsid w:val="007C1343"/>
    <w:rsid w:val="007C1C76"/>
    <w:rsid w:val="007C1E65"/>
    <w:rsid w:val="007C4640"/>
    <w:rsid w:val="007C5EF1"/>
    <w:rsid w:val="007C68FC"/>
    <w:rsid w:val="007C7BF5"/>
    <w:rsid w:val="007D09C1"/>
    <w:rsid w:val="007D75E5"/>
    <w:rsid w:val="007D773E"/>
    <w:rsid w:val="007E066E"/>
    <w:rsid w:val="007E1356"/>
    <w:rsid w:val="007E20FC"/>
    <w:rsid w:val="007E2204"/>
    <w:rsid w:val="007E7062"/>
    <w:rsid w:val="007F0E1E"/>
    <w:rsid w:val="007F29A7"/>
    <w:rsid w:val="007F2D47"/>
    <w:rsid w:val="007F31CD"/>
    <w:rsid w:val="007F409E"/>
    <w:rsid w:val="007F6658"/>
    <w:rsid w:val="007F7BFA"/>
    <w:rsid w:val="008021CD"/>
    <w:rsid w:val="00802CBD"/>
    <w:rsid w:val="00803915"/>
    <w:rsid w:val="00804372"/>
    <w:rsid w:val="008051D1"/>
    <w:rsid w:val="008145E5"/>
    <w:rsid w:val="00816078"/>
    <w:rsid w:val="008177E3"/>
    <w:rsid w:val="00821DDF"/>
    <w:rsid w:val="00823AA9"/>
    <w:rsid w:val="00825CD8"/>
    <w:rsid w:val="00827324"/>
    <w:rsid w:val="00836AD4"/>
    <w:rsid w:val="00837AAE"/>
    <w:rsid w:val="008429AD"/>
    <w:rsid w:val="008443C0"/>
    <w:rsid w:val="00850C75"/>
    <w:rsid w:val="00850E39"/>
    <w:rsid w:val="008548DD"/>
    <w:rsid w:val="00854EF2"/>
    <w:rsid w:val="00855173"/>
    <w:rsid w:val="008557D9"/>
    <w:rsid w:val="00855BF7"/>
    <w:rsid w:val="00856214"/>
    <w:rsid w:val="0086027E"/>
    <w:rsid w:val="0086060E"/>
    <w:rsid w:val="008618FD"/>
    <w:rsid w:val="00862089"/>
    <w:rsid w:val="00865C3F"/>
    <w:rsid w:val="00866085"/>
    <w:rsid w:val="00866D5B"/>
    <w:rsid w:val="00866FF5"/>
    <w:rsid w:val="008675CA"/>
    <w:rsid w:val="00871E3E"/>
    <w:rsid w:val="00873514"/>
    <w:rsid w:val="00873E1F"/>
    <w:rsid w:val="00874C16"/>
    <w:rsid w:val="00877D2F"/>
    <w:rsid w:val="00882F8B"/>
    <w:rsid w:val="0088613F"/>
    <w:rsid w:val="00886D1F"/>
    <w:rsid w:val="00886F1E"/>
    <w:rsid w:val="008871E9"/>
    <w:rsid w:val="008903AA"/>
    <w:rsid w:val="00891EE1"/>
    <w:rsid w:val="00893987"/>
    <w:rsid w:val="00894EA9"/>
    <w:rsid w:val="008963EF"/>
    <w:rsid w:val="0089688E"/>
    <w:rsid w:val="008A1013"/>
    <w:rsid w:val="008A1FBE"/>
    <w:rsid w:val="008A24AB"/>
    <w:rsid w:val="008A4046"/>
    <w:rsid w:val="008B5AE7"/>
    <w:rsid w:val="008B5DB5"/>
    <w:rsid w:val="008B6156"/>
    <w:rsid w:val="008B6B9D"/>
    <w:rsid w:val="008B789A"/>
    <w:rsid w:val="008C184A"/>
    <w:rsid w:val="008C29C9"/>
    <w:rsid w:val="008C31D7"/>
    <w:rsid w:val="008C605C"/>
    <w:rsid w:val="008C60E9"/>
    <w:rsid w:val="008D1B7C"/>
    <w:rsid w:val="008D482A"/>
    <w:rsid w:val="008D5F0F"/>
    <w:rsid w:val="008D6657"/>
    <w:rsid w:val="008D72B6"/>
    <w:rsid w:val="008E0362"/>
    <w:rsid w:val="008E17F5"/>
    <w:rsid w:val="008E1F60"/>
    <w:rsid w:val="008E24E9"/>
    <w:rsid w:val="008E307E"/>
    <w:rsid w:val="008E58F8"/>
    <w:rsid w:val="008F1F17"/>
    <w:rsid w:val="008F2829"/>
    <w:rsid w:val="008F299B"/>
    <w:rsid w:val="008F2A72"/>
    <w:rsid w:val="008F3138"/>
    <w:rsid w:val="008F544F"/>
    <w:rsid w:val="008F6056"/>
    <w:rsid w:val="00901DD0"/>
    <w:rsid w:val="00902C07"/>
    <w:rsid w:val="00905652"/>
    <w:rsid w:val="00905804"/>
    <w:rsid w:val="009101E2"/>
    <w:rsid w:val="00911C55"/>
    <w:rsid w:val="009136C2"/>
    <w:rsid w:val="009149B2"/>
    <w:rsid w:val="00914B09"/>
    <w:rsid w:val="00915D73"/>
    <w:rsid w:val="00916077"/>
    <w:rsid w:val="009170A2"/>
    <w:rsid w:val="0091727C"/>
    <w:rsid w:val="00917320"/>
    <w:rsid w:val="009208A6"/>
    <w:rsid w:val="00924514"/>
    <w:rsid w:val="009269B8"/>
    <w:rsid w:val="00927316"/>
    <w:rsid w:val="00927C5A"/>
    <w:rsid w:val="0093101E"/>
    <w:rsid w:val="00931B8C"/>
    <w:rsid w:val="009331BD"/>
    <w:rsid w:val="00933D12"/>
    <w:rsid w:val="00937065"/>
    <w:rsid w:val="00940285"/>
    <w:rsid w:val="0094483E"/>
    <w:rsid w:val="00944BEF"/>
    <w:rsid w:val="00946425"/>
    <w:rsid w:val="009478E2"/>
    <w:rsid w:val="00947E7E"/>
    <w:rsid w:val="0095139A"/>
    <w:rsid w:val="009519D8"/>
    <w:rsid w:val="00953E16"/>
    <w:rsid w:val="009542AC"/>
    <w:rsid w:val="00954651"/>
    <w:rsid w:val="00957066"/>
    <w:rsid w:val="00957239"/>
    <w:rsid w:val="009574DD"/>
    <w:rsid w:val="009638D6"/>
    <w:rsid w:val="009664CA"/>
    <w:rsid w:val="009728FA"/>
    <w:rsid w:val="0097408E"/>
    <w:rsid w:val="00974BB2"/>
    <w:rsid w:val="00974FA7"/>
    <w:rsid w:val="009756E5"/>
    <w:rsid w:val="009770B7"/>
    <w:rsid w:val="00977A8C"/>
    <w:rsid w:val="00981BDA"/>
    <w:rsid w:val="00983587"/>
    <w:rsid w:val="00983910"/>
    <w:rsid w:val="00983BAF"/>
    <w:rsid w:val="00983BE2"/>
    <w:rsid w:val="00983D09"/>
    <w:rsid w:val="009863A5"/>
    <w:rsid w:val="009932AC"/>
    <w:rsid w:val="009A0556"/>
    <w:rsid w:val="009A1DBF"/>
    <w:rsid w:val="009A68E6"/>
    <w:rsid w:val="009A7598"/>
    <w:rsid w:val="009B1D10"/>
    <w:rsid w:val="009B1DF8"/>
    <w:rsid w:val="009B3D20"/>
    <w:rsid w:val="009B53EB"/>
    <w:rsid w:val="009B5418"/>
    <w:rsid w:val="009B6531"/>
    <w:rsid w:val="009B699F"/>
    <w:rsid w:val="009C0727"/>
    <w:rsid w:val="009C08DC"/>
    <w:rsid w:val="009C4768"/>
    <w:rsid w:val="009C492F"/>
    <w:rsid w:val="009C4AC4"/>
    <w:rsid w:val="009C5F17"/>
    <w:rsid w:val="009D1B6B"/>
    <w:rsid w:val="009D279A"/>
    <w:rsid w:val="009D2B7E"/>
    <w:rsid w:val="009D2FF2"/>
    <w:rsid w:val="009D3226"/>
    <w:rsid w:val="009D3385"/>
    <w:rsid w:val="009E16A9"/>
    <w:rsid w:val="009E375F"/>
    <w:rsid w:val="009E5401"/>
    <w:rsid w:val="009E5A9A"/>
    <w:rsid w:val="009E6A9F"/>
    <w:rsid w:val="009F21CC"/>
    <w:rsid w:val="00A05B26"/>
    <w:rsid w:val="00A06B80"/>
    <w:rsid w:val="00A0758F"/>
    <w:rsid w:val="00A10439"/>
    <w:rsid w:val="00A11E3B"/>
    <w:rsid w:val="00A12610"/>
    <w:rsid w:val="00A1570A"/>
    <w:rsid w:val="00A211B4"/>
    <w:rsid w:val="00A23EFD"/>
    <w:rsid w:val="00A303FF"/>
    <w:rsid w:val="00A32C9A"/>
    <w:rsid w:val="00A33B4F"/>
    <w:rsid w:val="00A33DDF"/>
    <w:rsid w:val="00A34547"/>
    <w:rsid w:val="00A376B7"/>
    <w:rsid w:val="00A41BF5"/>
    <w:rsid w:val="00A43F09"/>
    <w:rsid w:val="00A469E7"/>
    <w:rsid w:val="00A51694"/>
    <w:rsid w:val="00A52133"/>
    <w:rsid w:val="00A548ED"/>
    <w:rsid w:val="00A56596"/>
    <w:rsid w:val="00A604A4"/>
    <w:rsid w:val="00A61B22"/>
    <w:rsid w:val="00A64A13"/>
    <w:rsid w:val="00A6605B"/>
    <w:rsid w:val="00A66ADC"/>
    <w:rsid w:val="00A7118B"/>
    <w:rsid w:val="00A71444"/>
    <w:rsid w:val="00A7147D"/>
    <w:rsid w:val="00A724EC"/>
    <w:rsid w:val="00A72612"/>
    <w:rsid w:val="00A812CF"/>
    <w:rsid w:val="00A81B15"/>
    <w:rsid w:val="00A82C0D"/>
    <w:rsid w:val="00A837FF"/>
    <w:rsid w:val="00A846DF"/>
    <w:rsid w:val="00A84DC8"/>
    <w:rsid w:val="00A85DBC"/>
    <w:rsid w:val="00A87FEB"/>
    <w:rsid w:val="00A90332"/>
    <w:rsid w:val="00A90723"/>
    <w:rsid w:val="00A90F7B"/>
    <w:rsid w:val="00A93C5E"/>
    <w:rsid w:val="00A93F9F"/>
    <w:rsid w:val="00A9420E"/>
    <w:rsid w:val="00A94D1A"/>
    <w:rsid w:val="00A97648"/>
    <w:rsid w:val="00AA1B9C"/>
    <w:rsid w:val="00AA1CFD"/>
    <w:rsid w:val="00AA2239"/>
    <w:rsid w:val="00AA2EC4"/>
    <w:rsid w:val="00AA33D2"/>
    <w:rsid w:val="00AA3C8E"/>
    <w:rsid w:val="00AA646D"/>
    <w:rsid w:val="00AB0C57"/>
    <w:rsid w:val="00AB1195"/>
    <w:rsid w:val="00AB2A32"/>
    <w:rsid w:val="00AB341C"/>
    <w:rsid w:val="00AB4182"/>
    <w:rsid w:val="00AB4210"/>
    <w:rsid w:val="00AB53F3"/>
    <w:rsid w:val="00AB5793"/>
    <w:rsid w:val="00AB7591"/>
    <w:rsid w:val="00AB7BEA"/>
    <w:rsid w:val="00AC0F2B"/>
    <w:rsid w:val="00AC27DB"/>
    <w:rsid w:val="00AC6D6B"/>
    <w:rsid w:val="00AD0353"/>
    <w:rsid w:val="00AD1085"/>
    <w:rsid w:val="00AD21F0"/>
    <w:rsid w:val="00AD3BD4"/>
    <w:rsid w:val="00AD3FB9"/>
    <w:rsid w:val="00AD47A8"/>
    <w:rsid w:val="00AD4F6C"/>
    <w:rsid w:val="00AD7736"/>
    <w:rsid w:val="00AE70D4"/>
    <w:rsid w:val="00AE7684"/>
    <w:rsid w:val="00AE7868"/>
    <w:rsid w:val="00AF0407"/>
    <w:rsid w:val="00AF2EA8"/>
    <w:rsid w:val="00AF30F5"/>
    <w:rsid w:val="00AF3204"/>
    <w:rsid w:val="00AF35CC"/>
    <w:rsid w:val="00B00012"/>
    <w:rsid w:val="00B01180"/>
    <w:rsid w:val="00B02FD3"/>
    <w:rsid w:val="00B0618C"/>
    <w:rsid w:val="00B072AB"/>
    <w:rsid w:val="00B1071A"/>
    <w:rsid w:val="00B11BBD"/>
    <w:rsid w:val="00B163F8"/>
    <w:rsid w:val="00B17F9F"/>
    <w:rsid w:val="00B2472D"/>
    <w:rsid w:val="00B2549F"/>
    <w:rsid w:val="00B267DD"/>
    <w:rsid w:val="00B357F2"/>
    <w:rsid w:val="00B36DD9"/>
    <w:rsid w:val="00B4328F"/>
    <w:rsid w:val="00B45C80"/>
    <w:rsid w:val="00B51652"/>
    <w:rsid w:val="00B536E2"/>
    <w:rsid w:val="00B57265"/>
    <w:rsid w:val="00B60EF9"/>
    <w:rsid w:val="00B633AE"/>
    <w:rsid w:val="00B65009"/>
    <w:rsid w:val="00B665D2"/>
    <w:rsid w:val="00B6737C"/>
    <w:rsid w:val="00B70B36"/>
    <w:rsid w:val="00B715E1"/>
    <w:rsid w:val="00B7214D"/>
    <w:rsid w:val="00B73E95"/>
    <w:rsid w:val="00B74372"/>
    <w:rsid w:val="00B77F06"/>
    <w:rsid w:val="00B80283"/>
    <w:rsid w:val="00B8095F"/>
    <w:rsid w:val="00B80B0C"/>
    <w:rsid w:val="00B80B11"/>
    <w:rsid w:val="00B83937"/>
    <w:rsid w:val="00B8446C"/>
    <w:rsid w:val="00B87725"/>
    <w:rsid w:val="00B90552"/>
    <w:rsid w:val="00B92D0D"/>
    <w:rsid w:val="00BA259A"/>
    <w:rsid w:val="00BA259C"/>
    <w:rsid w:val="00BA29D3"/>
    <w:rsid w:val="00BA307F"/>
    <w:rsid w:val="00BA3210"/>
    <w:rsid w:val="00BA45F7"/>
    <w:rsid w:val="00BA5280"/>
    <w:rsid w:val="00BA54B1"/>
    <w:rsid w:val="00BA5F8E"/>
    <w:rsid w:val="00BB0946"/>
    <w:rsid w:val="00BB14F1"/>
    <w:rsid w:val="00BB1E31"/>
    <w:rsid w:val="00BB27D0"/>
    <w:rsid w:val="00BB286F"/>
    <w:rsid w:val="00BB2BAB"/>
    <w:rsid w:val="00BB572E"/>
    <w:rsid w:val="00BB7276"/>
    <w:rsid w:val="00BB74FD"/>
    <w:rsid w:val="00BC1696"/>
    <w:rsid w:val="00BC38C3"/>
    <w:rsid w:val="00BC3BFA"/>
    <w:rsid w:val="00BC5982"/>
    <w:rsid w:val="00BC60C1"/>
    <w:rsid w:val="00BC6966"/>
    <w:rsid w:val="00BD4E6B"/>
    <w:rsid w:val="00BD6404"/>
    <w:rsid w:val="00BD7E53"/>
    <w:rsid w:val="00BE178E"/>
    <w:rsid w:val="00BE181D"/>
    <w:rsid w:val="00BE2412"/>
    <w:rsid w:val="00BE33AE"/>
    <w:rsid w:val="00BE43E1"/>
    <w:rsid w:val="00BE47E7"/>
    <w:rsid w:val="00BF003E"/>
    <w:rsid w:val="00BF046F"/>
    <w:rsid w:val="00BF158D"/>
    <w:rsid w:val="00BF1E6B"/>
    <w:rsid w:val="00BF24CC"/>
    <w:rsid w:val="00BF5743"/>
    <w:rsid w:val="00BF6FE4"/>
    <w:rsid w:val="00C00A88"/>
    <w:rsid w:val="00C019F0"/>
    <w:rsid w:val="00C01D50"/>
    <w:rsid w:val="00C03DE2"/>
    <w:rsid w:val="00C0537C"/>
    <w:rsid w:val="00C056DC"/>
    <w:rsid w:val="00C11C37"/>
    <w:rsid w:val="00C1329B"/>
    <w:rsid w:val="00C1488B"/>
    <w:rsid w:val="00C17202"/>
    <w:rsid w:val="00C21E74"/>
    <w:rsid w:val="00C31283"/>
    <w:rsid w:val="00C33C48"/>
    <w:rsid w:val="00C340E5"/>
    <w:rsid w:val="00C35AA7"/>
    <w:rsid w:val="00C36968"/>
    <w:rsid w:val="00C427B0"/>
    <w:rsid w:val="00C43BA1"/>
    <w:rsid w:val="00C43DAB"/>
    <w:rsid w:val="00C45B48"/>
    <w:rsid w:val="00C46904"/>
    <w:rsid w:val="00C47B29"/>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5354"/>
    <w:rsid w:val="00C86ABA"/>
    <w:rsid w:val="00C92315"/>
    <w:rsid w:val="00C93F72"/>
    <w:rsid w:val="00C943F3"/>
    <w:rsid w:val="00C952DA"/>
    <w:rsid w:val="00CA08C6"/>
    <w:rsid w:val="00CA2729"/>
    <w:rsid w:val="00CA3057"/>
    <w:rsid w:val="00CA45F8"/>
    <w:rsid w:val="00CA6E51"/>
    <w:rsid w:val="00CB33C7"/>
    <w:rsid w:val="00CB4B5B"/>
    <w:rsid w:val="00CB7B30"/>
    <w:rsid w:val="00CC0AE4"/>
    <w:rsid w:val="00CC25B4"/>
    <w:rsid w:val="00CC2E7B"/>
    <w:rsid w:val="00CC30EB"/>
    <w:rsid w:val="00CC4AFB"/>
    <w:rsid w:val="00CC69C8"/>
    <w:rsid w:val="00CC7255"/>
    <w:rsid w:val="00CC77A2"/>
    <w:rsid w:val="00CC7AEA"/>
    <w:rsid w:val="00CD2A83"/>
    <w:rsid w:val="00CD2DBE"/>
    <w:rsid w:val="00CD5914"/>
    <w:rsid w:val="00CD68F5"/>
    <w:rsid w:val="00CD6A1B"/>
    <w:rsid w:val="00CD6A21"/>
    <w:rsid w:val="00CE0A7F"/>
    <w:rsid w:val="00CE1718"/>
    <w:rsid w:val="00CE26ED"/>
    <w:rsid w:val="00CE64A0"/>
    <w:rsid w:val="00CF4156"/>
    <w:rsid w:val="00CF6EA1"/>
    <w:rsid w:val="00D03D00"/>
    <w:rsid w:val="00D05168"/>
    <w:rsid w:val="00D05C30"/>
    <w:rsid w:val="00D079E7"/>
    <w:rsid w:val="00D11359"/>
    <w:rsid w:val="00D14B0D"/>
    <w:rsid w:val="00D15E37"/>
    <w:rsid w:val="00D1742E"/>
    <w:rsid w:val="00D17607"/>
    <w:rsid w:val="00D24D31"/>
    <w:rsid w:val="00D27537"/>
    <w:rsid w:val="00D3061D"/>
    <w:rsid w:val="00D3188C"/>
    <w:rsid w:val="00D34FA0"/>
    <w:rsid w:val="00D35F9B"/>
    <w:rsid w:val="00D3667C"/>
    <w:rsid w:val="00D36B69"/>
    <w:rsid w:val="00D408DD"/>
    <w:rsid w:val="00D426A6"/>
    <w:rsid w:val="00D437D3"/>
    <w:rsid w:val="00D4570E"/>
    <w:rsid w:val="00D45D72"/>
    <w:rsid w:val="00D46A61"/>
    <w:rsid w:val="00D520E4"/>
    <w:rsid w:val="00D539E0"/>
    <w:rsid w:val="00D575DD"/>
    <w:rsid w:val="00D57DFA"/>
    <w:rsid w:val="00D62604"/>
    <w:rsid w:val="00D65EC2"/>
    <w:rsid w:val="00D709CE"/>
    <w:rsid w:val="00D71611"/>
    <w:rsid w:val="00D71F73"/>
    <w:rsid w:val="00D7281F"/>
    <w:rsid w:val="00D72848"/>
    <w:rsid w:val="00D74CE2"/>
    <w:rsid w:val="00D80786"/>
    <w:rsid w:val="00D81AA6"/>
    <w:rsid w:val="00D81CAB"/>
    <w:rsid w:val="00D81E9C"/>
    <w:rsid w:val="00D82A65"/>
    <w:rsid w:val="00D8576F"/>
    <w:rsid w:val="00D8677F"/>
    <w:rsid w:val="00D87D86"/>
    <w:rsid w:val="00D91ED1"/>
    <w:rsid w:val="00D94582"/>
    <w:rsid w:val="00D9600A"/>
    <w:rsid w:val="00D9638E"/>
    <w:rsid w:val="00D97F0C"/>
    <w:rsid w:val="00DA0D68"/>
    <w:rsid w:val="00DA21AB"/>
    <w:rsid w:val="00DA3A86"/>
    <w:rsid w:val="00DA4CC9"/>
    <w:rsid w:val="00DB49AE"/>
    <w:rsid w:val="00DB5476"/>
    <w:rsid w:val="00DC1771"/>
    <w:rsid w:val="00DC4CC6"/>
    <w:rsid w:val="00DC4D4A"/>
    <w:rsid w:val="00DC77DC"/>
    <w:rsid w:val="00DC781F"/>
    <w:rsid w:val="00DD0C2C"/>
    <w:rsid w:val="00DD28BC"/>
    <w:rsid w:val="00DD6928"/>
    <w:rsid w:val="00DE31F0"/>
    <w:rsid w:val="00DE3D1C"/>
    <w:rsid w:val="00DE6290"/>
    <w:rsid w:val="00DF13CF"/>
    <w:rsid w:val="00DF2E94"/>
    <w:rsid w:val="00DF5F59"/>
    <w:rsid w:val="00DF72F8"/>
    <w:rsid w:val="00E01CC3"/>
    <w:rsid w:val="00E0227D"/>
    <w:rsid w:val="00E04B84"/>
    <w:rsid w:val="00E0603D"/>
    <w:rsid w:val="00E067D6"/>
    <w:rsid w:val="00E06CFB"/>
    <w:rsid w:val="00E06FDA"/>
    <w:rsid w:val="00E1068A"/>
    <w:rsid w:val="00E12E8C"/>
    <w:rsid w:val="00E160A5"/>
    <w:rsid w:val="00E16574"/>
    <w:rsid w:val="00E1713D"/>
    <w:rsid w:val="00E1783F"/>
    <w:rsid w:val="00E20A43"/>
    <w:rsid w:val="00E221F6"/>
    <w:rsid w:val="00E235F2"/>
    <w:rsid w:val="00E23898"/>
    <w:rsid w:val="00E2410B"/>
    <w:rsid w:val="00E26085"/>
    <w:rsid w:val="00E33CD2"/>
    <w:rsid w:val="00E40A8C"/>
    <w:rsid w:val="00E40E90"/>
    <w:rsid w:val="00E4303D"/>
    <w:rsid w:val="00E4370B"/>
    <w:rsid w:val="00E46995"/>
    <w:rsid w:val="00E50AE3"/>
    <w:rsid w:val="00E50E23"/>
    <w:rsid w:val="00E51752"/>
    <w:rsid w:val="00E531EB"/>
    <w:rsid w:val="00E54874"/>
    <w:rsid w:val="00E54B6F"/>
    <w:rsid w:val="00E54B8C"/>
    <w:rsid w:val="00E55ACA"/>
    <w:rsid w:val="00E57B74"/>
    <w:rsid w:val="00E62B51"/>
    <w:rsid w:val="00E661FF"/>
    <w:rsid w:val="00E66B27"/>
    <w:rsid w:val="00E70C6E"/>
    <w:rsid w:val="00E71A93"/>
    <w:rsid w:val="00E726EB"/>
    <w:rsid w:val="00E72C9A"/>
    <w:rsid w:val="00E73045"/>
    <w:rsid w:val="00E80B52"/>
    <w:rsid w:val="00E824C3"/>
    <w:rsid w:val="00E83CE9"/>
    <w:rsid w:val="00E840B3"/>
    <w:rsid w:val="00E8629F"/>
    <w:rsid w:val="00E91008"/>
    <w:rsid w:val="00E91564"/>
    <w:rsid w:val="00E9224D"/>
    <w:rsid w:val="00E9374E"/>
    <w:rsid w:val="00E93FA9"/>
    <w:rsid w:val="00E94F54"/>
    <w:rsid w:val="00EA1111"/>
    <w:rsid w:val="00EA1299"/>
    <w:rsid w:val="00EA3B4F"/>
    <w:rsid w:val="00EA3C24"/>
    <w:rsid w:val="00EA6575"/>
    <w:rsid w:val="00EA73DF"/>
    <w:rsid w:val="00EB1A9E"/>
    <w:rsid w:val="00EB335C"/>
    <w:rsid w:val="00EB55B4"/>
    <w:rsid w:val="00EB5D4D"/>
    <w:rsid w:val="00EB61AE"/>
    <w:rsid w:val="00EC1A60"/>
    <w:rsid w:val="00EC322D"/>
    <w:rsid w:val="00EC3502"/>
    <w:rsid w:val="00EC3D3C"/>
    <w:rsid w:val="00EC4741"/>
    <w:rsid w:val="00ED014D"/>
    <w:rsid w:val="00ED1ABC"/>
    <w:rsid w:val="00ED3307"/>
    <w:rsid w:val="00ED4182"/>
    <w:rsid w:val="00ED678F"/>
    <w:rsid w:val="00EE14C9"/>
    <w:rsid w:val="00EE29EF"/>
    <w:rsid w:val="00EF5583"/>
    <w:rsid w:val="00EF55EB"/>
    <w:rsid w:val="00EF566F"/>
    <w:rsid w:val="00F00DCC"/>
    <w:rsid w:val="00F0156F"/>
    <w:rsid w:val="00F03022"/>
    <w:rsid w:val="00F040C5"/>
    <w:rsid w:val="00F05AC8"/>
    <w:rsid w:val="00F07167"/>
    <w:rsid w:val="00F072D8"/>
    <w:rsid w:val="00F07CE0"/>
    <w:rsid w:val="00F13D05"/>
    <w:rsid w:val="00F1679D"/>
    <w:rsid w:val="00F1682C"/>
    <w:rsid w:val="00F200B9"/>
    <w:rsid w:val="00F20B91"/>
    <w:rsid w:val="00F23041"/>
    <w:rsid w:val="00F24B8B"/>
    <w:rsid w:val="00F26B51"/>
    <w:rsid w:val="00F26C49"/>
    <w:rsid w:val="00F27257"/>
    <w:rsid w:val="00F30D2E"/>
    <w:rsid w:val="00F33F57"/>
    <w:rsid w:val="00F35516"/>
    <w:rsid w:val="00F35790"/>
    <w:rsid w:val="00F369F8"/>
    <w:rsid w:val="00F37071"/>
    <w:rsid w:val="00F379FC"/>
    <w:rsid w:val="00F4136D"/>
    <w:rsid w:val="00F4212E"/>
    <w:rsid w:val="00F42C20"/>
    <w:rsid w:val="00F42CD1"/>
    <w:rsid w:val="00F43E34"/>
    <w:rsid w:val="00F521C4"/>
    <w:rsid w:val="00F544F8"/>
    <w:rsid w:val="00F552D1"/>
    <w:rsid w:val="00F55E2D"/>
    <w:rsid w:val="00F56685"/>
    <w:rsid w:val="00F6083D"/>
    <w:rsid w:val="00F618EF"/>
    <w:rsid w:val="00F61F33"/>
    <w:rsid w:val="00F63E85"/>
    <w:rsid w:val="00F6410C"/>
    <w:rsid w:val="00F65582"/>
    <w:rsid w:val="00F66E75"/>
    <w:rsid w:val="00F77EB0"/>
    <w:rsid w:val="00F802F8"/>
    <w:rsid w:val="00F836EE"/>
    <w:rsid w:val="00F86BD4"/>
    <w:rsid w:val="00F87CDD"/>
    <w:rsid w:val="00F9169C"/>
    <w:rsid w:val="00F91D53"/>
    <w:rsid w:val="00F92818"/>
    <w:rsid w:val="00F92DBE"/>
    <w:rsid w:val="00F933F0"/>
    <w:rsid w:val="00F93B24"/>
    <w:rsid w:val="00F94715"/>
    <w:rsid w:val="00F964DB"/>
    <w:rsid w:val="00F96B02"/>
    <w:rsid w:val="00FA0C95"/>
    <w:rsid w:val="00FA4718"/>
    <w:rsid w:val="00FA7F3D"/>
    <w:rsid w:val="00FB14B1"/>
    <w:rsid w:val="00FC051F"/>
    <w:rsid w:val="00FC06FF"/>
    <w:rsid w:val="00FC71BD"/>
    <w:rsid w:val="00FD0694"/>
    <w:rsid w:val="00FD12A5"/>
    <w:rsid w:val="00FD25BE"/>
    <w:rsid w:val="00FD2E70"/>
    <w:rsid w:val="00FD4938"/>
    <w:rsid w:val="00FD7A41"/>
    <w:rsid w:val="00FD7AA7"/>
    <w:rsid w:val="00FE65AF"/>
    <w:rsid w:val="00FE710B"/>
    <w:rsid w:val="00FF1FCB"/>
    <w:rsid w:val="00FF4C27"/>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7F5B963-D596-44A4-9836-787208E1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69B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paragraph" w:customStyle="1" w:styleId="Normal9pointspacing">
    <w:name w:val="Normal 9 point spacing"/>
    <w:basedOn w:val="BodyText"/>
    <w:link w:val="Normal9pointspacingChar"/>
    <w:qFormat/>
    <w:rsid w:val="008D5F0F"/>
    <w:pPr>
      <w:spacing w:before="180" w:after="60"/>
      <w:jc w:val="both"/>
    </w:pPr>
    <w:rPr>
      <w:rFonts w:eastAsia="MS Mincho"/>
      <w:szCs w:val="24"/>
    </w:rPr>
  </w:style>
  <w:style w:type="character" w:customStyle="1" w:styleId="Normal9pointspacingChar">
    <w:name w:val="Normal 9 point spacing Char"/>
    <w:link w:val="Normal9pointspacing"/>
    <w:rsid w:val="008D5F0F"/>
    <w:rPr>
      <w:rFonts w:eastAsia="MS Mincho"/>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956C2-9B57-40DC-802D-CF59C5235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1950</Words>
  <Characters>11117</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2022-11-07T08:13:00Z</cp:lastPrinted>
  <dcterms:created xsi:type="dcterms:W3CDTF">2022-11-07T13:14:00Z</dcterms:created>
  <dcterms:modified xsi:type="dcterms:W3CDTF">2022-11-07T15:25:00Z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